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5E" w:rsidRPr="00E51566" w:rsidRDefault="00E56A89" w:rsidP="009B685E">
      <w:pPr>
        <w:tabs>
          <w:tab w:val="left" w:leader="hyphen" w:pos="9356"/>
        </w:tabs>
        <w:jc w:val="right"/>
        <w:rPr>
          <w:rFonts w:ascii="Arial" w:hAnsi="Arial" w:cs="Arial"/>
          <w:noProof/>
          <w:sz w:val="24"/>
          <w:szCs w:val="24"/>
        </w:rPr>
      </w:pPr>
      <w:bookmarkStart w:id="0" w:name="_GoBack"/>
      <w:bookmarkEnd w:id="0"/>
      <w:permStart w:id="1424109142" w:edGrp="everyone"/>
      <w:r>
        <w:rPr>
          <w:rFonts w:ascii="Arial" w:hAnsi="Arial" w:cs="Arial"/>
          <w:noProof/>
          <w:sz w:val="24"/>
          <w:szCs w:val="24"/>
        </w:rPr>
        <w:t xml:space="preserve">                                                    </w:t>
      </w:r>
      <w:r w:rsidR="009B685E" w:rsidRPr="0061696E">
        <w:rPr>
          <w:rFonts w:ascii="Arial" w:hAnsi="Arial" w:cs="Arial"/>
          <w:noProof/>
          <w:sz w:val="24"/>
          <w:szCs w:val="24"/>
        </w:rPr>
        <w:t>Ciudad de México</w:t>
      </w:r>
      <w:r w:rsidR="009B685E">
        <w:rPr>
          <w:rFonts w:ascii="Arial" w:hAnsi="Arial" w:cs="Arial"/>
          <w:noProof/>
          <w:sz w:val="24"/>
          <w:szCs w:val="24"/>
        </w:rPr>
        <w:t>,</w:t>
      </w:r>
      <w:r w:rsidR="009B685E" w:rsidRPr="00E51566">
        <w:rPr>
          <w:rFonts w:ascii="Arial" w:hAnsi="Arial" w:cs="Arial"/>
          <w:noProof/>
          <w:sz w:val="24"/>
          <w:szCs w:val="24"/>
        </w:rPr>
        <w:t xml:space="preserve"> </w:t>
      </w:r>
      <w:r w:rsidR="00730DAD" w:rsidRPr="0047630B">
        <w:rPr>
          <w:rFonts w:ascii="Arial" w:hAnsi="Arial" w:cs="Arial"/>
          <w:bCs/>
          <w:sz w:val="24"/>
          <w:szCs w:val="24"/>
        </w:rPr>
        <w:t>19 de agosto de 2019</w:t>
      </w:r>
      <w:r w:rsidR="00730DAD">
        <w:rPr>
          <w:rFonts w:ascii="Arial" w:hAnsi="Arial" w:cs="Arial"/>
          <w:bCs/>
          <w:sz w:val="24"/>
          <w:szCs w:val="24"/>
        </w:rPr>
        <w:t>.</w:t>
      </w:r>
    </w:p>
    <w:p w:rsidR="00D25F28" w:rsidRDefault="00D25F28" w:rsidP="007F3098">
      <w:pPr>
        <w:spacing w:after="0"/>
        <w:rPr>
          <w:rFonts w:ascii="Arial" w:hAnsi="Arial" w:cs="Arial"/>
          <w:bCs/>
          <w:sz w:val="24"/>
          <w:szCs w:val="24"/>
        </w:rPr>
      </w:pPr>
    </w:p>
    <w:p w:rsidR="00C253D6" w:rsidRDefault="00C253D6" w:rsidP="007F3098">
      <w:pPr>
        <w:spacing w:after="0"/>
        <w:rPr>
          <w:rFonts w:ascii="Arial" w:hAnsi="Arial" w:cs="Arial"/>
          <w:bCs/>
          <w:sz w:val="24"/>
          <w:szCs w:val="24"/>
        </w:rPr>
      </w:pPr>
    </w:p>
    <w:tbl>
      <w:tblPr>
        <w:tblStyle w:val="Tablaconcuadrcula"/>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9314F" w:rsidRPr="0047630B" w:rsidTr="005F1F99">
        <w:tc>
          <w:tcPr>
            <w:tcW w:w="5000" w:type="pct"/>
          </w:tcPr>
          <w:p w:rsidR="00C9314F" w:rsidRPr="0047630B" w:rsidRDefault="00C9314F" w:rsidP="00C9314F">
            <w:pPr>
              <w:jc w:val="both"/>
              <w:rPr>
                <w:rFonts w:ascii="Arial" w:hAnsi="Arial" w:cs="Arial"/>
                <w:b/>
                <w:smallCaps/>
                <w:sz w:val="24"/>
                <w:szCs w:val="24"/>
                <w:lang w:eastAsia="es-MX"/>
              </w:rPr>
            </w:pPr>
            <w:r w:rsidRPr="0047630B">
              <w:rPr>
                <w:rFonts w:ascii="Arial" w:hAnsi="Arial" w:cs="Arial"/>
                <w:b/>
                <w:smallCaps/>
                <w:sz w:val="24"/>
                <w:szCs w:val="24"/>
                <w:lang w:eastAsia="es-MX"/>
              </w:rPr>
              <w:t>Lic. Raúl Manuel Solana Cárdenas</w:t>
            </w:r>
          </w:p>
          <w:p w:rsidR="00C9314F" w:rsidRPr="0047630B" w:rsidRDefault="00C9314F" w:rsidP="00C9314F">
            <w:pPr>
              <w:rPr>
                <w:rFonts w:ascii="Arial" w:hAnsi="Arial" w:cs="Arial"/>
                <w:b/>
                <w:smallCaps/>
                <w:sz w:val="24"/>
                <w:szCs w:val="24"/>
              </w:rPr>
            </w:pPr>
            <w:r w:rsidRPr="0047630B">
              <w:rPr>
                <w:rFonts w:ascii="Arial" w:hAnsi="Arial" w:cs="Arial"/>
                <w:b/>
                <w:smallCaps/>
                <w:sz w:val="24"/>
                <w:szCs w:val="24"/>
              </w:rPr>
              <w:t>Responsable de Finanzas y Administración</w:t>
            </w:r>
          </w:p>
          <w:p w:rsidR="00C9314F" w:rsidRPr="0047630B" w:rsidRDefault="00C9314F" w:rsidP="00C9314F">
            <w:pPr>
              <w:rPr>
                <w:rFonts w:ascii="Arial" w:hAnsi="Arial" w:cs="Arial"/>
                <w:b/>
                <w:smallCaps/>
                <w:sz w:val="24"/>
                <w:szCs w:val="24"/>
              </w:rPr>
            </w:pPr>
            <w:r w:rsidRPr="0047630B">
              <w:rPr>
                <w:rFonts w:ascii="Arial" w:hAnsi="Arial" w:cs="Arial"/>
                <w:b/>
                <w:smallCaps/>
                <w:sz w:val="24"/>
                <w:szCs w:val="24"/>
              </w:rPr>
              <w:t xml:space="preserve">del Comité </w:t>
            </w:r>
            <w:r>
              <w:rPr>
                <w:rFonts w:ascii="Arial" w:hAnsi="Arial" w:cs="Arial"/>
                <w:b/>
                <w:smallCaps/>
                <w:sz w:val="24"/>
                <w:szCs w:val="24"/>
              </w:rPr>
              <w:t>Ejecutivo</w:t>
            </w:r>
            <w:r w:rsidRPr="0047630B">
              <w:rPr>
                <w:rFonts w:ascii="Arial" w:hAnsi="Arial" w:cs="Arial"/>
                <w:b/>
                <w:smallCaps/>
                <w:sz w:val="24"/>
                <w:szCs w:val="24"/>
              </w:rPr>
              <w:t xml:space="preserve"> Estatal en Durango</w:t>
            </w:r>
          </w:p>
          <w:p w:rsidR="00C9314F" w:rsidRPr="0047630B" w:rsidRDefault="00C9314F" w:rsidP="00C9314F">
            <w:pPr>
              <w:rPr>
                <w:rFonts w:ascii="Arial" w:hAnsi="Arial" w:cs="Arial"/>
                <w:b/>
                <w:smallCaps/>
                <w:sz w:val="24"/>
                <w:szCs w:val="24"/>
              </w:rPr>
            </w:pPr>
            <w:r w:rsidRPr="0047630B">
              <w:rPr>
                <w:rFonts w:ascii="Arial" w:hAnsi="Arial" w:cs="Arial"/>
                <w:b/>
                <w:smallCaps/>
                <w:sz w:val="24"/>
                <w:szCs w:val="24"/>
              </w:rPr>
              <w:t xml:space="preserve">Partido Revolucionario Institucional </w:t>
            </w:r>
          </w:p>
          <w:p w:rsidR="00C9314F" w:rsidRPr="0047630B" w:rsidRDefault="00C9314F" w:rsidP="00C9314F">
            <w:pPr>
              <w:pStyle w:val="Sinespaciado"/>
              <w:ind w:right="-660"/>
              <w:jc w:val="both"/>
              <w:rPr>
                <w:rFonts w:ascii="Arial" w:eastAsia="Times New Roman" w:hAnsi="Arial" w:cs="Arial"/>
                <w:b/>
                <w:bCs/>
                <w:smallCaps/>
                <w:noProof/>
                <w:sz w:val="24"/>
                <w:szCs w:val="24"/>
                <w:lang w:eastAsia="es-ES"/>
              </w:rPr>
            </w:pPr>
            <w:r w:rsidRPr="0047630B">
              <w:rPr>
                <w:rFonts w:ascii="Arial" w:eastAsia="Times New Roman" w:hAnsi="Arial" w:cs="Arial"/>
                <w:b/>
                <w:bCs/>
                <w:smallCaps/>
                <w:noProof/>
                <w:sz w:val="24"/>
                <w:szCs w:val="24"/>
                <w:lang w:eastAsia="es-ES"/>
              </w:rPr>
              <w:t>P r e s e n t e</w:t>
            </w:r>
          </w:p>
          <w:p w:rsidR="00C9314F" w:rsidRPr="0047630B" w:rsidRDefault="00C9314F" w:rsidP="00C9314F">
            <w:pPr>
              <w:pStyle w:val="Sinespaciado"/>
              <w:ind w:right="-660"/>
              <w:jc w:val="both"/>
              <w:rPr>
                <w:rFonts w:ascii="Arial" w:eastAsia="Times New Roman" w:hAnsi="Arial" w:cs="Arial"/>
                <w:b/>
                <w:bCs/>
                <w:smallCaps/>
                <w:noProof/>
                <w:sz w:val="24"/>
                <w:szCs w:val="24"/>
                <w:lang w:eastAsia="es-ES"/>
              </w:rPr>
            </w:pPr>
          </w:p>
        </w:tc>
      </w:tr>
    </w:tbl>
    <w:tbl>
      <w:tblPr>
        <w:tblpPr w:leftFromText="141" w:rightFromText="141" w:vertAnchor="text" w:tblpY="1"/>
        <w:tblOverlap w:val="never"/>
        <w:tblW w:w="5000" w:type="pct"/>
        <w:tblLook w:val="04A0" w:firstRow="1" w:lastRow="0" w:firstColumn="1" w:lastColumn="0" w:noHBand="0" w:noVBand="1"/>
      </w:tblPr>
      <w:tblGrid>
        <w:gridCol w:w="9054"/>
      </w:tblGrid>
      <w:tr w:rsidR="00AB6F82" w:rsidRPr="005362CA" w:rsidTr="00730DAD">
        <w:tc>
          <w:tcPr>
            <w:tcW w:w="5000" w:type="pct"/>
          </w:tcPr>
          <w:p w:rsidR="00D73082" w:rsidRPr="004E3ED1" w:rsidRDefault="00D73082" w:rsidP="00730DAD">
            <w:pPr>
              <w:pStyle w:val="Sinespaciado"/>
              <w:ind w:right="-660"/>
              <w:jc w:val="both"/>
              <w:rPr>
                <w:rFonts w:ascii="Arial" w:eastAsia="Times New Roman" w:hAnsi="Arial" w:cs="Arial"/>
                <w:b/>
                <w:bCs/>
                <w:smallCaps/>
                <w:noProof/>
                <w:sz w:val="24"/>
                <w:szCs w:val="24"/>
                <w:lang w:eastAsia="es-ES"/>
              </w:rPr>
            </w:pPr>
          </w:p>
        </w:tc>
      </w:tr>
    </w:tbl>
    <w:p w:rsidR="00730DAD" w:rsidRPr="0047630B" w:rsidRDefault="00730DAD" w:rsidP="00730DAD">
      <w:pPr>
        <w:spacing w:after="0" w:line="240" w:lineRule="auto"/>
        <w:jc w:val="both"/>
        <w:rPr>
          <w:rFonts w:ascii="Arial" w:eastAsia="Times New Roman" w:hAnsi="Arial" w:cs="Times New Roman"/>
          <w:sz w:val="24"/>
          <w:szCs w:val="24"/>
          <w:lang w:val="es-ES" w:eastAsia="es-ES"/>
        </w:rPr>
      </w:pPr>
      <w:bookmarkStart w:id="1" w:name="_Hlk480217685"/>
      <w:r w:rsidRPr="0047630B">
        <w:rPr>
          <w:rFonts w:ascii="Arial" w:eastAsia="Times New Roman" w:hAnsi="Arial" w:cs="Times New Roman"/>
          <w:sz w:val="24"/>
          <w:szCs w:val="24"/>
          <w:lang w:val="es-ES" w:eastAsia="es-ES"/>
        </w:rPr>
        <w:t>Con fundamento en los artículos 41, Base V, Apartado B, penúltimo párrafo de la Constitución Política de los Estados Unidos Mexicanos;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80, numeral 1, inciso b) de la Ley General de Partidos Políticos (LGPP); así como 22, numeral 1, inciso a), fracción II; 37 numeral 1, 37 Bis, 38, 38 Bis,, 41, 255, 256, 257 y 294, del Reglamento de Fiscalización (RF),  corresponde a la Unidad Técnica de Fiscalización (UTF), vigilar y fiscalizar el origen, monto, destino y aplicación de los ingresos y gastos de los partidos políticos; de la recepción y revisión integral de los informes anuales 2018.</w:t>
      </w:r>
    </w:p>
    <w:p w:rsidR="00730DAD" w:rsidRPr="0047630B" w:rsidRDefault="00730DAD" w:rsidP="00730DAD">
      <w:pPr>
        <w:spacing w:after="0" w:line="240" w:lineRule="auto"/>
        <w:jc w:val="both"/>
        <w:rPr>
          <w:rFonts w:ascii="Arial" w:hAnsi="Arial" w:cs="Arial"/>
        </w:rPr>
      </w:pPr>
    </w:p>
    <w:p w:rsidR="00730DAD" w:rsidRPr="0047630B" w:rsidRDefault="00730DAD" w:rsidP="00730DAD">
      <w:pPr>
        <w:pStyle w:val="Texto"/>
        <w:spacing w:after="0" w:line="240" w:lineRule="auto"/>
        <w:ind w:firstLine="0"/>
        <w:rPr>
          <w:sz w:val="24"/>
          <w:szCs w:val="24"/>
        </w:rPr>
      </w:pPr>
      <w:r w:rsidRPr="0047630B">
        <w:rPr>
          <w:sz w:val="24"/>
          <w:szCs w:val="24"/>
        </w:rPr>
        <w:t>Por lo anterior, la revisión del informe anual de mérito, así como el dictamen y la resolución que le recaiga, se apegarán a la</w:t>
      </w:r>
      <w:r w:rsidRPr="0047630B">
        <w:rPr>
          <w:b/>
          <w:sz w:val="24"/>
          <w:szCs w:val="24"/>
        </w:rPr>
        <w:t xml:space="preserve"> normatividad sustantiva</w:t>
      </w:r>
      <w:r w:rsidRPr="0047630B">
        <w:rPr>
          <w:sz w:val="24"/>
          <w:szCs w:val="24"/>
        </w:rPr>
        <w:t xml:space="preserve"> vigente al momento en que se actualizaron las operaciones ejercicio 2018, es decir, a lo dispuesto en la Ley General de Instituciones y Procedimientos Electorales, Ley General de Partidos Políticos, así como el Acuerdo </w:t>
      </w:r>
      <w:r w:rsidRPr="0047630B">
        <w:rPr>
          <w:rFonts w:cs="Arial"/>
          <w:bCs/>
          <w:sz w:val="24"/>
          <w:szCs w:val="24"/>
        </w:rPr>
        <w:t>INE/CG04/2018</w:t>
      </w:r>
      <w:r w:rsidRPr="0047630B">
        <w:rPr>
          <w:sz w:val="24"/>
          <w:szCs w:val="24"/>
        </w:rPr>
        <w:t xml:space="preserve">, por el que se reformaron y adicionaron diversas disposiciones del Reglamento de Fiscalización, </w:t>
      </w:r>
      <w:bookmarkStart w:id="2" w:name="_Hlk7514584"/>
      <w:r w:rsidRPr="0047630B">
        <w:rPr>
          <w:sz w:val="24"/>
          <w:szCs w:val="24"/>
        </w:rPr>
        <w:t>en correlación con el acuerdo CF009/2019</w:t>
      </w:r>
      <w:bookmarkEnd w:id="2"/>
      <w:r w:rsidRPr="0047630B">
        <w:rPr>
          <w:sz w:val="24"/>
          <w:szCs w:val="24"/>
        </w:rPr>
        <w:t xml:space="preserve">, a través del cual se determinaron los alcances de revisión. </w:t>
      </w:r>
    </w:p>
    <w:p w:rsidR="00730DAD" w:rsidRPr="0047630B" w:rsidRDefault="00730DAD" w:rsidP="00730DAD">
      <w:pPr>
        <w:pStyle w:val="Texto"/>
        <w:spacing w:after="0" w:line="240" w:lineRule="auto"/>
        <w:ind w:firstLine="0"/>
        <w:rPr>
          <w:sz w:val="24"/>
          <w:szCs w:val="24"/>
        </w:rPr>
      </w:pPr>
    </w:p>
    <w:p w:rsidR="00730DAD" w:rsidRPr="0047630B" w:rsidRDefault="00730DAD" w:rsidP="00730DAD">
      <w:pPr>
        <w:pStyle w:val="Texto"/>
        <w:spacing w:after="0" w:line="240" w:lineRule="auto"/>
        <w:ind w:firstLine="0"/>
        <w:rPr>
          <w:sz w:val="24"/>
          <w:szCs w:val="24"/>
        </w:rPr>
      </w:pPr>
      <w:r w:rsidRPr="0047630B">
        <w:rPr>
          <w:sz w:val="24"/>
          <w:szCs w:val="24"/>
        </w:rPr>
        <w:t xml:space="preserve">De la revisión a la documentación presentada por el </w:t>
      </w:r>
      <w:r w:rsidRPr="0047630B">
        <w:rPr>
          <w:b/>
          <w:sz w:val="24"/>
          <w:szCs w:val="24"/>
        </w:rPr>
        <w:t>Partido</w:t>
      </w:r>
      <w:r w:rsidRPr="0047630B">
        <w:rPr>
          <w:sz w:val="24"/>
          <w:szCs w:val="24"/>
        </w:rPr>
        <w:t xml:space="preserve"> </w:t>
      </w:r>
      <w:r w:rsidRPr="0047630B">
        <w:rPr>
          <w:b/>
          <w:sz w:val="24"/>
          <w:szCs w:val="24"/>
        </w:rPr>
        <w:t>Revolucionario Institucional</w:t>
      </w:r>
      <w:r w:rsidRPr="0047630B">
        <w:rPr>
          <w:sz w:val="24"/>
          <w:szCs w:val="24"/>
        </w:rPr>
        <w:t xml:space="preserve">, se determinó la existencia de diversos errores y omisiones técnicas que se enlistan para que, observando lo dispuesto en el acuerdo </w:t>
      </w:r>
      <w:bookmarkStart w:id="3" w:name="_Hlk7514477"/>
      <w:r w:rsidRPr="0047630B">
        <w:rPr>
          <w:sz w:val="24"/>
          <w:szCs w:val="24"/>
        </w:rPr>
        <w:t xml:space="preserve">INE/CG104/2019 </w:t>
      </w:r>
      <w:bookmarkEnd w:id="3"/>
      <w:r w:rsidRPr="0047630B">
        <w:rPr>
          <w:sz w:val="24"/>
          <w:szCs w:val="24"/>
        </w:rPr>
        <w:t xml:space="preserve">en un plazo improrrogable de </w:t>
      </w:r>
      <w:r w:rsidRPr="0047630B">
        <w:rPr>
          <w:b/>
          <w:sz w:val="24"/>
          <w:szCs w:val="24"/>
        </w:rPr>
        <w:t>5 días hábiles</w:t>
      </w:r>
      <w:r w:rsidRPr="0047630B">
        <w:rPr>
          <w:sz w:val="24"/>
          <w:szCs w:val="24"/>
        </w:rPr>
        <w:t xml:space="preserve"> contados a partir de la notificación del presente oficio, proporcione las aclaraciones que sean necesarias; así como la </w:t>
      </w:r>
      <w:r w:rsidRPr="0047630B">
        <w:rPr>
          <w:sz w:val="24"/>
          <w:szCs w:val="24"/>
        </w:rPr>
        <w:lastRenderedPageBreak/>
        <w:t>documentación comprobatoria que se requiere, a través del Sistema Integral de Fiscalización.</w:t>
      </w:r>
    </w:p>
    <w:p w:rsidR="00730DAD" w:rsidRPr="0047630B" w:rsidRDefault="00730DAD" w:rsidP="00730DAD">
      <w:pPr>
        <w:pStyle w:val="Texto"/>
        <w:spacing w:after="0" w:line="276" w:lineRule="auto"/>
        <w:ind w:firstLine="0"/>
        <w:rPr>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eastAsia="Times New Roman" w:hAnsi="Arial" w:cs="Times New Roman"/>
          <w:sz w:val="24"/>
          <w:szCs w:val="24"/>
          <w:lang w:val="es-ES" w:eastAsia="es-ES"/>
        </w:rPr>
        <w:t>Sobre el particular, hago de su conocimiento las siguientes observaciones</w:t>
      </w:r>
      <w:r w:rsidRPr="0047630B">
        <w:rPr>
          <w:rFonts w:ascii="Arial" w:hAnsi="Arial" w:cs="Arial"/>
          <w:sz w:val="24"/>
          <w:szCs w:val="24"/>
        </w:rPr>
        <w:t>:</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eastAsia="Times New Roman" w:hAnsi="Arial" w:cs="Arial"/>
          <w:b/>
          <w:i/>
          <w:sz w:val="24"/>
          <w:szCs w:val="24"/>
          <w:u w:val="single"/>
          <w:lang w:val="es-ES" w:eastAsia="es-ES"/>
        </w:rPr>
      </w:pPr>
      <w:r w:rsidRPr="0047630B">
        <w:rPr>
          <w:rFonts w:ascii="Arial" w:eastAsia="Times New Roman" w:hAnsi="Arial" w:cs="Arial"/>
          <w:b/>
          <w:i/>
          <w:sz w:val="24"/>
          <w:szCs w:val="24"/>
          <w:u w:val="single"/>
          <w:lang w:val="es-ES" w:eastAsia="es-ES"/>
        </w:rPr>
        <w:t>Gabinete</w:t>
      </w:r>
    </w:p>
    <w:p w:rsidR="00730DAD" w:rsidRPr="0047630B" w:rsidRDefault="00730DAD" w:rsidP="00730DAD">
      <w:pPr>
        <w:spacing w:after="0" w:line="240" w:lineRule="auto"/>
        <w:rPr>
          <w:rFonts w:ascii="Arial" w:eastAsia="Times New Roman" w:hAnsi="Arial" w:cs="Arial"/>
          <w:b/>
          <w:i/>
          <w:sz w:val="24"/>
          <w:szCs w:val="24"/>
          <w:lang w:eastAsia="es-MX"/>
        </w:rPr>
      </w:pPr>
    </w:p>
    <w:p w:rsidR="00730DAD" w:rsidRPr="0047630B" w:rsidRDefault="00730DAD" w:rsidP="00730DAD">
      <w:pPr>
        <w:tabs>
          <w:tab w:val="left" w:pos="2891"/>
        </w:tabs>
        <w:spacing w:after="0" w:line="240" w:lineRule="auto"/>
        <w:jc w:val="both"/>
        <w:rPr>
          <w:rFonts w:ascii="Arial" w:eastAsia="Times New Roman" w:hAnsi="Arial" w:cs="Arial"/>
          <w:b/>
          <w:i/>
          <w:sz w:val="24"/>
          <w:szCs w:val="24"/>
          <w:lang w:val="es-ES" w:eastAsia="es-ES"/>
        </w:rPr>
      </w:pPr>
      <w:r w:rsidRPr="0047630B">
        <w:rPr>
          <w:rFonts w:ascii="Arial" w:eastAsia="Times New Roman" w:hAnsi="Arial" w:cs="Arial"/>
          <w:b/>
          <w:i/>
          <w:sz w:val="24"/>
          <w:szCs w:val="24"/>
          <w:lang w:val="es-ES" w:eastAsia="es-ES"/>
        </w:rPr>
        <w:t>Informe anual</w:t>
      </w:r>
    </w:p>
    <w:p w:rsidR="00730DAD" w:rsidRPr="0047630B" w:rsidRDefault="00730DAD" w:rsidP="00730DAD">
      <w:pPr>
        <w:spacing w:after="0" w:line="240" w:lineRule="auto"/>
        <w:rPr>
          <w:rFonts w:ascii="Arial" w:eastAsia="Times New Roman" w:hAnsi="Arial" w:cs="Arial"/>
          <w:b/>
          <w:i/>
          <w:sz w:val="24"/>
          <w:szCs w:val="24"/>
          <w:lang w:eastAsia="es-MX"/>
        </w:rPr>
      </w:pPr>
    </w:p>
    <w:p w:rsidR="00730DAD" w:rsidRPr="0047630B" w:rsidRDefault="00730DAD" w:rsidP="00730DAD">
      <w:pPr>
        <w:spacing w:after="0" w:line="240" w:lineRule="auto"/>
        <w:rPr>
          <w:rFonts w:ascii="Arial" w:eastAsia="Times New Roman" w:hAnsi="Arial" w:cs="Arial"/>
          <w:b/>
          <w:i/>
          <w:sz w:val="24"/>
          <w:szCs w:val="24"/>
          <w:lang w:eastAsia="es-MX"/>
        </w:rPr>
      </w:pPr>
      <w:r w:rsidRPr="0047630B">
        <w:rPr>
          <w:rFonts w:ascii="Arial" w:eastAsia="Times New Roman" w:hAnsi="Arial" w:cs="Arial"/>
          <w:b/>
          <w:i/>
          <w:sz w:val="24"/>
          <w:szCs w:val="24"/>
          <w:lang w:eastAsia="es-MX"/>
        </w:rPr>
        <w:t>Documentación Adjunta al Informe</w:t>
      </w:r>
    </w:p>
    <w:p w:rsidR="00730DAD" w:rsidRPr="0047630B" w:rsidRDefault="00730DAD" w:rsidP="00730DAD">
      <w:pPr>
        <w:spacing w:after="0" w:line="240" w:lineRule="auto"/>
        <w:rPr>
          <w:rFonts w:ascii="Arial" w:eastAsia="Times New Roman" w:hAnsi="Arial" w:cs="Arial"/>
          <w:b/>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sz w:val="24"/>
          <w:szCs w:val="24"/>
          <w:lang w:eastAsia="es-MX"/>
        </w:rPr>
      </w:pPr>
      <w:r w:rsidRPr="0047630B">
        <w:rPr>
          <w:rFonts w:ascii="Arial" w:eastAsia="Times New Roman" w:hAnsi="Arial" w:cs="Arial"/>
          <w:i/>
          <w:sz w:val="24"/>
          <w:szCs w:val="24"/>
          <w:lang w:eastAsia="es-MX"/>
        </w:rPr>
        <w:t xml:space="preserve">Se constató que el sujeto obligado omitió informar a la autoridad los montos mínimos y máximos de sus aportaciones, así como la periodicidad de las cuotas ordinarias y extraordinarias de sus militantes. </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w:t>
      </w:r>
      <w:r>
        <w:rPr>
          <w:rFonts w:ascii="Arial" w:hAnsi="Arial" w:cs="Arial"/>
          <w:sz w:val="24"/>
          <w:szCs w:val="24"/>
        </w:rPr>
        <w:t>e oficio número 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p>
    <w:p w:rsidR="00730DAD" w:rsidRPr="0047630B" w:rsidRDefault="00730DAD" w:rsidP="00730DAD">
      <w:pPr>
        <w:autoSpaceDE w:val="0"/>
        <w:autoSpaceDN w:val="0"/>
        <w:adjustRightInd w:val="0"/>
        <w:jc w:val="both"/>
        <w:rPr>
          <w:rFonts w:ascii="Arial" w:hAnsi="Arial" w:cs="Arial"/>
          <w:sz w:val="24"/>
          <w:szCs w:val="24"/>
        </w:rPr>
      </w:pPr>
      <w:r w:rsidRPr="0047630B">
        <w:rPr>
          <w:rFonts w:ascii="Arial" w:hAnsi="Arial" w:cs="Arial"/>
          <w:sz w:val="24"/>
          <w:szCs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anexa a este oficio de respuesta copia del oficio de fecha 10 de Enero de 2018 donde hace del conocimiento a esta instancia fiscalizadora sobre los montos mínimos y máximos de las aportaciones de los militantes, el cual fue entregado en las oficinas de la Unidad Técnica de Fiscalización en esta ciudad, lo cual puede constatar en su archivo.</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 xml:space="preserve">Del análisis a la respuesta y a la documentación presentada por el sujeto obligado mediante el SIF, se consideró insatisfactoria, toda vez que, se constató que adjuntó la relación de montos mínimos y máximos, así como la periodicidad </w:t>
      </w:r>
      <w:r w:rsidRPr="0047630B">
        <w:rPr>
          <w:rFonts w:ascii="Arial" w:eastAsia="Times New Roman" w:hAnsi="Arial" w:cs="Arial"/>
          <w:sz w:val="24"/>
          <w:szCs w:val="24"/>
          <w:lang w:eastAsia="es-MX"/>
        </w:rPr>
        <w:t>de las cuotas ordinarias y extraordinarias de sus militantes</w:t>
      </w:r>
      <w:r w:rsidRPr="0047630B">
        <w:rPr>
          <w:rFonts w:ascii="Arial" w:hAnsi="Arial" w:cs="Arial"/>
          <w:sz w:val="24"/>
          <w:szCs w:val="24"/>
        </w:rPr>
        <w:t>, con fecha 10 de enero de 2018, mismo que este no presenta el sello de recibido por esta autoridad fiscalizadora.</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b/>
          <w:kern w:val="2"/>
          <w:sz w:val="24"/>
          <w:szCs w:val="24"/>
          <w:lang w:eastAsia="es-ES_tradnl"/>
        </w:rPr>
      </w:pPr>
      <w:r w:rsidRPr="0047630B">
        <w:rPr>
          <w:rFonts w:ascii="Arial" w:hAnsi="Arial" w:cs="Arial"/>
          <w:sz w:val="24"/>
          <w:szCs w:val="24"/>
        </w:rPr>
        <w:t xml:space="preserve">Si bien el sujeto obligado manifestó que </w:t>
      </w:r>
      <w:r>
        <w:rPr>
          <w:rFonts w:ascii="Arial" w:hAnsi="Arial" w:cs="Arial"/>
          <w:sz w:val="24"/>
          <w:szCs w:val="24"/>
        </w:rPr>
        <w:t>entregó</w:t>
      </w:r>
      <w:r w:rsidRPr="0047630B">
        <w:rPr>
          <w:rFonts w:ascii="Arial" w:hAnsi="Arial" w:cs="Arial"/>
          <w:sz w:val="24"/>
          <w:szCs w:val="24"/>
        </w:rPr>
        <w:t xml:space="preserve"> el oficio a las oficinas de la Unidad Técnica de Fiscalización; cabe mencionar, que se verificó el citado oficio </w:t>
      </w:r>
      <w:r w:rsidRPr="0047630B">
        <w:rPr>
          <w:rFonts w:ascii="Arial" w:hAnsi="Arial" w:cs="Arial"/>
          <w:sz w:val="24"/>
          <w:szCs w:val="24"/>
        </w:rPr>
        <w:lastRenderedPageBreak/>
        <w:t xml:space="preserve">con fecha del 9 de enero de 2018 y recibido por esta autoridad con fecha del 10 de enero de 2018; sin embargo, en dicho oficio se expone que no </w:t>
      </w:r>
      <w:r>
        <w:rPr>
          <w:rFonts w:ascii="Arial" w:hAnsi="Arial" w:cs="Arial"/>
          <w:sz w:val="24"/>
          <w:szCs w:val="24"/>
        </w:rPr>
        <w:t>determinó</w:t>
      </w:r>
      <w:r w:rsidRPr="0047630B">
        <w:rPr>
          <w:rFonts w:ascii="Arial" w:hAnsi="Arial" w:cs="Arial"/>
          <w:sz w:val="24"/>
          <w:szCs w:val="24"/>
        </w:rPr>
        <w:t xml:space="preserve"> un monto mínimo para aportaciones de sus militantes, para lo montos máximos expone que se tiene establecido que no deberán rebasar el dos por ciento del financiamiento público para el sostenimiento de sus actividades ordinarias y de precampaña; para las aportaciones de simpatizantes; expone que no existen aportaciones individuales de simpatizantes dentro del partido político, además expone, que en caso de recibir las aportaciones de simpatizantes estas no deberán rebasar el 0.5 por ciento del tope de gasto para la elección presidencial inmediata anterior, cabe mencionar que no presento la periodicidad de las cuotas ordinarias y extraordinarias de sus militantes; por lo que no corresponde con el oficio presentado en el apartado de documentación adjunta al informe presentado por el sujeto obligado.</w:t>
      </w:r>
    </w:p>
    <w:p w:rsidR="00730DAD" w:rsidRPr="0047630B" w:rsidRDefault="00730DAD" w:rsidP="00730DAD">
      <w:pPr>
        <w:spacing w:after="0" w:line="240" w:lineRule="auto"/>
        <w:jc w:val="both"/>
        <w:rPr>
          <w:rFonts w:ascii="Arial" w:hAnsi="Arial" w:cs="Arial"/>
          <w:b/>
          <w:kern w:val="2"/>
          <w:lang w:eastAsia="es-ES_tradnl"/>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10"/>
        </w:numPr>
        <w:spacing w:after="0" w:line="240" w:lineRule="auto"/>
        <w:ind w:left="357" w:hanging="357"/>
        <w:rPr>
          <w:rFonts w:ascii="Arial" w:eastAsia="Times New Roman" w:hAnsi="Arial" w:cs="Arial"/>
          <w:sz w:val="24"/>
          <w:szCs w:val="24"/>
          <w:lang w:eastAsia="es-MX"/>
        </w:rPr>
      </w:pPr>
      <w:r w:rsidRPr="0047630B">
        <w:rPr>
          <w:rFonts w:ascii="Arial" w:eastAsia="Times New Roman" w:hAnsi="Arial" w:cs="Arial"/>
          <w:sz w:val="24"/>
          <w:szCs w:val="24"/>
          <w:lang w:eastAsia="es-MX"/>
        </w:rPr>
        <w:t>Los montos mínimos y máximos, así como la periodicidad de las cuotas ordinarias y extraordinarias de sus militantes.</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10"/>
        </w:numPr>
        <w:spacing w:after="0" w:line="240" w:lineRule="auto"/>
        <w:ind w:left="357" w:hanging="357"/>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98, numeral 1 y 278, numeral 1, inciso b) del RF.</w:t>
      </w:r>
    </w:p>
    <w:p w:rsidR="00730DAD" w:rsidRPr="0047630B" w:rsidRDefault="00730DAD" w:rsidP="00730DAD">
      <w:pPr>
        <w:spacing w:after="0" w:line="240" w:lineRule="auto"/>
        <w:jc w:val="both"/>
        <w:rPr>
          <w:rFonts w:ascii="Arial" w:hAnsi="Arial" w:cs="Arial"/>
          <w:b/>
          <w:kern w:val="2"/>
          <w:lang w:eastAsia="es-ES_tradnl"/>
        </w:rPr>
      </w:pPr>
    </w:p>
    <w:p w:rsidR="00730DAD" w:rsidRPr="0047630B" w:rsidRDefault="00730DAD" w:rsidP="00730DAD">
      <w:pPr>
        <w:pStyle w:val="Prrafodelista"/>
        <w:numPr>
          <w:ilvl w:val="0"/>
          <w:numId w:val="9"/>
        </w:numPr>
        <w:spacing w:after="0" w:line="240" w:lineRule="auto"/>
        <w:jc w:val="both"/>
        <w:rPr>
          <w:rFonts w:ascii="Arial" w:eastAsiaTheme="minorHAnsi" w:hAnsi="Arial" w:cs="Arial"/>
          <w:i/>
          <w:sz w:val="24"/>
          <w:szCs w:val="24"/>
        </w:rPr>
      </w:pPr>
      <w:r w:rsidRPr="0047630B">
        <w:rPr>
          <w:rFonts w:ascii="Arial" w:eastAsia="Times New Roman" w:hAnsi="Arial" w:cs="Arial"/>
          <w:i/>
          <w:sz w:val="24"/>
          <w:szCs w:val="24"/>
          <w:lang w:eastAsia="es-MX"/>
        </w:rPr>
        <w:t xml:space="preserve">Al verificar las percepciones registradas en la relación de los miembros que integran los órganos directivos en el ejercicio 2018 contra la balanza de comprobación del mismo año, se observó que no coinciden. Lo anterior se </w:t>
      </w:r>
      <w:r w:rsidRPr="0047630B">
        <w:rPr>
          <w:rFonts w:ascii="Arial" w:eastAsiaTheme="minorHAnsi" w:hAnsi="Arial" w:cs="Arial"/>
          <w:i/>
          <w:sz w:val="24"/>
          <w:szCs w:val="24"/>
        </w:rPr>
        <w:t>detalla en el cuadro siguiente:</w:t>
      </w:r>
    </w:p>
    <w:p w:rsidR="00730DAD" w:rsidRPr="0047630B" w:rsidRDefault="00730DAD" w:rsidP="00730DAD">
      <w:pPr>
        <w:spacing w:line="276" w:lineRule="auto"/>
        <w:jc w:val="both"/>
        <w:rPr>
          <w:rFonts w:ascii="Arial" w:hAnsi="Arial" w:cs="Arial"/>
          <w:i/>
          <w:sz w:val="24"/>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822"/>
        <w:gridCol w:w="2822"/>
      </w:tblGrid>
      <w:tr w:rsidR="00730DAD" w:rsidRPr="0047630B" w:rsidTr="0049537C">
        <w:trPr>
          <w:trHeight w:val="712"/>
          <w:jc w:val="center"/>
        </w:trPr>
        <w:tc>
          <w:tcPr>
            <w:tcW w:w="2821"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Saldo reportado en la relación de Órganos Directivo</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(A)</w:t>
            </w:r>
          </w:p>
        </w:tc>
        <w:tc>
          <w:tcPr>
            <w:tcW w:w="2822"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Saldo según balanza de comprobación al 31-12-2018</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(B)</w:t>
            </w:r>
          </w:p>
        </w:tc>
        <w:tc>
          <w:tcPr>
            <w:tcW w:w="2822"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Diferencia</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C=(A-B)</w:t>
            </w:r>
          </w:p>
        </w:tc>
      </w:tr>
      <w:tr w:rsidR="00730DAD" w:rsidRPr="0047630B" w:rsidTr="0049537C">
        <w:trPr>
          <w:trHeight w:val="263"/>
          <w:jc w:val="center"/>
        </w:trPr>
        <w:tc>
          <w:tcPr>
            <w:tcW w:w="2821"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$ 1,418,000.00</w:t>
            </w:r>
          </w:p>
        </w:tc>
        <w:tc>
          <w:tcPr>
            <w:tcW w:w="2822"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$ 582,567.17</w:t>
            </w:r>
          </w:p>
        </w:tc>
        <w:tc>
          <w:tcPr>
            <w:tcW w:w="2822"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$ 835,432.83</w:t>
            </w:r>
          </w:p>
        </w:tc>
      </w:tr>
    </w:tbl>
    <w:p w:rsidR="00730DAD" w:rsidRPr="0047630B" w:rsidRDefault="00730DAD" w:rsidP="00730DAD">
      <w:pPr>
        <w:spacing w:after="0" w:line="240" w:lineRule="auto"/>
        <w:jc w:val="both"/>
        <w:rPr>
          <w:rFonts w:ascii="Arial" w:eastAsia="Times New Roman" w:hAnsi="Arial" w:cs="Arial"/>
          <w:i/>
          <w:sz w:val="24"/>
          <w:szCs w:val="24"/>
          <w:lang w:eastAsia="es-MX"/>
        </w:rPr>
      </w:pPr>
    </w:p>
    <w:p w:rsidR="00730DAD" w:rsidRPr="0047630B" w:rsidRDefault="00730DAD" w:rsidP="00730DAD">
      <w:pPr>
        <w:spacing w:after="0" w:line="240" w:lineRule="auto"/>
        <w:jc w:val="both"/>
        <w:rPr>
          <w:rFonts w:ascii="Arial" w:eastAsia="Times New Roman" w:hAnsi="Arial" w:cs="Arial"/>
          <w:i/>
          <w:sz w:val="24"/>
          <w:szCs w:val="24"/>
          <w:lang w:eastAsia="es-MX"/>
        </w:rPr>
      </w:pPr>
      <w:r w:rsidRPr="0047630B">
        <w:rPr>
          <w:rFonts w:ascii="Arial" w:eastAsia="Times New Roman" w:hAnsi="Arial" w:cs="Arial"/>
          <w:i/>
          <w:sz w:val="24"/>
          <w:szCs w:val="24"/>
          <w:lang w:eastAsia="es-MX"/>
        </w:rPr>
        <w:t xml:space="preserve">Adicionalmente se observó que el sujeto obligado presentó la relación de los órganos directivos, la cual carece de la totalidad de requisitos establecidos en la normatividad. </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sz w:val="24"/>
        </w:rPr>
      </w:pPr>
      <w:r w:rsidRPr="0047630B">
        <w:rPr>
          <w:rFonts w:ascii="Arial" w:hAnsi="Arial" w:cs="Arial"/>
          <w:i/>
        </w:rPr>
        <w:t>“</w:t>
      </w:r>
      <w:r w:rsidRPr="0047630B">
        <w:rPr>
          <w:rFonts w:ascii="Arial" w:hAnsi="Arial" w:cs="Arial"/>
          <w:i/>
          <w:sz w:val="24"/>
        </w:rPr>
        <w:t>RESPUESTA: Se informa a esta Unidad Fiscalizadora que se realizaron las correcciones necesarias ya que el saldo según la balanza para este rubro es producto de una serie de registros los cuales quedaron subsanados con las pólizas de reclasificación que se detallan a continuación: PC/RE-02/SEP-18, PC/RE-01/DlC-18, PC/RE-02/DlC-18, PC/RE-02/ABR-18, PC/RE-03/DlC-18 Y PC/RE-04/DlC-18.</w:t>
      </w:r>
    </w:p>
    <w:p w:rsidR="00730DAD" w:rsidRPr="0047630B" w:rsidRDefault="00730DAD" w:rsidP="00730DAD">
      <w:pPr>
        <w:spacing w:after="0" w:line="240" w:lineRule="auto"/>
        <w:ind w:left="567" w:right="191"/>
        <w:jc w:val="both"/>
        <w:rPr>
          <w:rFonts w:ascii="Arial" w:eastAsia="Calibri" w:hAnsi="Arial" w:cs="Arial"/>
          <w:i/>
          <w:sz w:val="24"/>
        </w:rPr>
      </w:pPr>
    </w:p>
    <w:p w:rsidR="00730DAD" w:rsidRPr="0047630B" w:rsidRDefault="00730DAD" w:rsidP="00C9314F">
      <w:pPr>
        <w:spacing w:after="0" w:line="240" w:lineRule="auto"/>
        <w:ind w:left="567" w:right="474"/>
        <w:jc w:val="both"/>
        <w:rPr>
          <w:rFonts w:ascii="Arial" w:hAnsi="Arial" w:cs="Arial"/>
          <w:i/>
        </w:rPr>
      </w:pPr>
      <w:r w:rsidRPr="0047630B">
        <w:rPr>
          <w:rFonts w:ascii="Arial" w:eastAsia="Calibri" w:hAnsi="Arial" w:cs="Arial"/>
          <w:i/>
          <w:sz w:val="24"/>
        </w:rPr>
        <w:t>Es preciso hacer mención que para el registro de los pagos de remuneraciones tanto de empleados como de los miembros de los órganos directivos no se hace una separación y dichos registros quedan en general en la cuenta 5-1-03-00-0000, incluyendo en esta cuenta los pagos realizados por sueldos y salarios, así como los honorarios asimilados a sueldos, incluyendo, gratificaciones, indemnizaciones, aguinaldos, primas vacacionales, etc. Se anexa este oficio la relación de miembros de los órganos directivos para el ejercicio 2018 con las correcciones solicitadas.</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Pr="0047630B" w:rsidRDefault="00730DAD" w:rsidP="00730DAD">
      <w:pPr>
        <w:spacing w:after="0" w:line="240" w:lineRule="auto"/>
        <w:jc w:val="both"/>
        <w:rPr>
          <w:rFonts w:ascii="Arial" w:hAnsi="Arial" w:cs="Arial"/>
          <w:b/>
          <w:kern w:val="2"/>
          <w:lang w:eastAsia="es-ES_tradnl"/>
        </w:rPr>
      </w:pPr>
      <w:r w:rsidRPr="0047630B">
        <w:rPr>
          <w:rFonts w:ascii="Arial" w:hAnsi="Arial" w:cs="Arial"/>
          <w:sz w:val="24"/>
          <w:szCs w:val="24"/>
        </w:rPr>
        <w:t>La respuesta del sujeto obligado se consideró insatisfactoria, toda vez que, del análisis a las aclaraciones y a la verificación a la documentación presentada mediante el SIF, se constató que adjuntó las pólizas de reclasificación, PC/RE-02/SEP-18, PC/RE-01/DlC-18, PC/RE-02/DlC-18, PC/RE-02/ABR-18, PC/RE-03/DlC-18 Y PC/RE-04/DlC-18,</w:t>
      </w:r>
      <w:r>
        <w:rPr>
          <w:rFonts w:ascii="Arial" w:hAnsi="Arial" w:cs="Arial"/>
          <w:sz w:val="24"/>
          <w:szCs w:val="24"/>
        </w:rPr>
        <w:t xml:space="preserve"> en el periodo de la primera corrección, </w:t>
      </w:r>
      <w:r w:rsidRPr="0047630B">
        <w:rPr>
          <w:rFonts w:ascii="Arial" w:hAnsi="Arial" w:cs="Arial"/>
          <w:sz w:val="24"/>
          <w:szCs w:val="24"/>
        </w:rPr>
        <w:t xml:space="preserve"> cabe mencionar que dichas reclasificaciones de los pagos de remuneraciones </w:t>
      </w:r>
      <w:r>
        <w:rPr>
          <w:rFonts w:ascii="Arial" w:hAnsi="Arial" w:cs="Arial"/>
          <w:sz w:val="24"/>
          <w:szCs w:val="24"/>
        </w:rPr>
        <w:t xml:space="preserve">corresponden al pago de </w:t>
      </w:r>
      <w:r w:rsidRPr="0047630B">
        <w:rPr>
          <w:rFonts w:ascii="Arial" w:hAnsi="Arial" w:cs="Arial"/>
          <w:sz w:val="24"/>
          <w:szCs w:val="24"/>
        </w:rPr>
        <w:t>miembros de</w:t>
      </w:r>
      <w:r>
        <w:rPr>
          <w:rFonts w:ascii="Arial" w:hAnsi="Arial" w:cs="Arial"/>
          <w:sz w:val="24"/>
          <w:szCs w:val="24"/>
        </w:rPr>
        <w:t>l</w:t>
      </w:r>
      <w:r w:rsidRPr="0047630B">
        <w:rPr>
          <w:rFonts w:ascii="Arial" w:hAnsi="Arial" w:cs="Arial"/>
          <w:sz w:val="24"/>
          <w:szCs w:val="24"/>
        </w:rPr>
        <w:t xml:space="preserve"> órgano directivo, </w:t>
      </w:r>
      <w:r>
        <w:rPr>
          <w:rFonts w:ascii="Arial" w:hAnsi="Arial" w:cs="Arial"/>
          <w:sz w:val="24"/>
          <w:szCs w:val="24"/>
        </w:rPr>
        <w:t>así como de los demás empleados que forman parte de la estructura del partido en la c</w:t>
      </w:r>
      <w:r w:rsidRPr="0047630B">
        <w:rPr>
          <w:rFonts w:ascii="Arial" w:hAnsi="Arial" w:cs="Arial"/>
          <w:sz w:val="24"/>
          <w:szCs w:val="24"/>
        </w:rPr>
        <w:t>uenta de sueldos y salarios, número 5-1-03-00-0000, manifestando que en dicha cuenta se registran los pagos de sueldos y salarios</w:t>
      </w:r>
      <w:r>
        <w:rPr>
          <w:rFonts w:ascii="Arial" w:hAnsi="Arial" w:cs="Arial"/>
          <w:sz w:val="24"/>
          <w:szCs w:val="24"/>
        </w:rPr>
        <w:t xml:space="preserve"> y lo relativo a</w:t>
      </w:r>
      <w:r w:rsidRPr="0047630B">
        <w:rPr>
          <w:rFonts w:ascii="Arial" w:hAnsi="Arial" w:cs="Arial"/>
          <w:sz w:val="24"/>
          <w:szCs w:val="24"/>
        </w:rPr>
        <w:t xml:space="preserve"> los honorarios asimilados, primas vacacionales, gratificaciones, indemnizaciones, aguinaldos, sin embargo, al verificar la balanza de comprobación </w:t>
      </w:r>
      <w:r>
        <w:rPr>
          <w:rFonts w:ascii="Arial" w:hAnsi="Arial" w:cs="Arial"/>
          <w:sz w:val="24"/>
          <w:szCs w:val="24"/>
        </w:rPr>
        <w:t xml:space="preserve">al 31-12-2018, </w:t>
      </w:r>
      <w:r w:rsidRPr="0047630B">
        <w:rPr>
          <w:rFonts w:ascii="Arial" w:hAnsi="Arial" w:cs="Arial"/>
          <w:sz w:val="24"/>
          <w:szCs w:val="24"/>
        </w:rPr>
        <w:t xml:space="preserve">en la cuenta “remuneraciones a dirigentes” esta </w:t>
      </w:r>
      <w:r>
        <w:rPr>
          <w:rFonts w:ascii="Arial" w:hAnsi="Arial" w:cs="Arial"/>
          <w:sz w:val="24"/>
          <w:szCs w:val="24"/>
        </w:rPr>
        <w:t xml:space="preserve">no refleja movimientos, por lo que, su saldo es ceros, </w:t>
      </w:r>
    </w:p>
    <w:p w:rsidR="00730DAD" w:rsidRPr="0047630B" w:rsidRDefault="00730DAD" w:rsidP="00730DAD">
      <w:pPr>
        <w:spacing w:after="0" w:line="240" w:lineRule="auto"/>
        <w:jc w:val="both"/>
        <w:rPr>
          <w:rFonts w:ascii="Arial" w:eastAsia="Times New Roman" w:hAnsi="Arial" w:cs="Arial"/>
          <w:sz w:val="24"/>
          <w:szCs w:val="24"/>
          <w:lang w:eastAsia="es-MX"/>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822"/>
        <w:gridCol w:w="2822"/>
      </w:tblGrid>
      <w:tr w:rsidR="00730DAD" w:rsidRPr="0047630B" w:rsidTr="0049537C">
        <w:trPr>
          <w:trHeight w:val="712"/>
          <w:jc w:val="center"/>
        </w:trPr>
        <w:tc>
          <w:tcPr>
            <w:tcW w:w="2821"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Saldo reportado en la relación de Órganos Directivo</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(A)</w:t>
            </w:r>
          </w:p>
        </w:tc>
        <w:tc>
          <w:tcPr>
            <w:tcW w:w="2822"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Saldo según balanza de comprobación al 31-12-2018</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(B)</w:t>
            </w:r>
          </w:p>
        </w:tc>
        <w:tc>
          <w:tcPr>
            <w:tcW w:w="2822" w:type="dxa"/>
          </w:tcPr>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Diferencia</w:t>
            </w:r>
          </w:p>
          <w:p w:rsidR="00730DAD" w:rsidRPr="0047630B" w:rsidRDefault="00730DAD" w:rsidP="00730DAD">
            <w:pPr>
              <w:jc w:val="center"/>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C=(A-B)</w:t>
            </w:r>
          </w:p>
        </w:tc>
      </w:tr>
      <w:tr w:rsidR="00730DAD" w:rsidRPr="0047630B" w:rsidTr="0049537C">
        <w:trPr>
          <w:trHeight w:val="263"/>
          <w:jc w:val="center"/>
        </w:trPr>
        <w:tc>
          <w:tcPr>
            <w:tcW w:w="2821"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$ 1,450,000.00</w:t>
            </w:r>
          </w:p>
        </w:tc>
        <w:tc>
          <w:tcPr>
            <w:tcW w:w="2822"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$ 0.00</w:t>
            </w:r>
          </w:p>
        </w:tc>
        <w:tc>
          <w:tcPr>
            <w:tcW w:w="2822" w:type="dxa"/>
            <w:vAlign w:val="center"/>
          </w:tcPr>
          <w:p w:rsidR="00730DAD" w:rsidRPr="0047630B" w:rsidRDefault="00730DAD" w:rsidP="00730DAD">
            <w:pPr>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$ 1,450,000.00</w:t>
            </w:r>
          </w:p>
        </w:tc>
      </w:tr>
    </w:tbl>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contextualSpacing/>
        <w:jc w:val="both"/>
        <w:rPr>
          <w:rFonts w:ascii="Arial" w:hAnsi="Arial" w:cs="Arial"/>
          <w:sz w:val="24"/>
          <w:szCs w:val="24"/>
        </w:rPr>
      </w:pPr>
    </w:p>
    <w:p w:rsidR="00730DAD" w:rsidRPr="0047630B" w:rsidRDefault="00730DAD" w:rsidP="00730DAD">
      <w:pPr>
        <w:pStyle w:val="Prrafodelista"/>
        <w:numPr>
          <w:ilvl w:val="0"/>
          <w:numId w:val="10"/>
        </w:numPr>
        <w:spacing w:after="0" w:line="240" w:lineRule="auto"/>
        <w:ind w:left="284" w:hanging="284"/>
        <w:rPr>
          <w:rFonts w:ascii="Arial" w:hAnsi="Arial" w:cs="Arial"/>
          <w:sz w:val="24"/>
          <w:szCs w:val="24"/>
        </w:rPr>
      </w:pPr>
      <w:r w:rsidRPr="0047630B">
        <w:rPr>
          <w:rFonts w:ascii="Arial" w:eastAsia="Times New Roman" w:hAnsi="Arial" w:cs="Arial"/>
          <w:sz w:val="24"/>
          <w:szCs w:val="24"/>
          <w:lang w:eastAsia="es-MX"/>
        </w:rPr>
        <w:t>Las</w:t>
      </w:r>
      <w:r w:rsidRPr="0047630B">
        <w:rPr>
          <w:rFonts w:ascii="Arial" w:hAnsi="Arial" w:cs="Arial"/>
          <w:sz w:val="24"/>
          <w:szCs w:val="24"/>
        </w:rPr>
        <w:t xml:space="preserve"> correcciones que procedan en su contabilidad y/o la relación de miembros que integran los órganos directivos en el ejercicio 2018.</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pStyle w:val="Prrafodelista"/>
        <w:numPr>
          <w:ilvl w:val="0"/>
          <w:numId w:val="10"/>
        </w:numPr>
        <w:spacing w:after="0" w:line="240" w:lineRule="auto"/>
        <w:ind w:left="284" w:hanging="284"/>
        <w:jc w:val="both"/>
        <w:rPr>
          <w:rFonts w:ascii="Arial" w:hAnsi="Arial" w:cs="Arial"/>
          <w:color w:val="000000"/>
          <w:sz w:val="24"/>
          <w:szCs w:val="24"/>
        </w:rPr>
      </w:pPr>
      <w:r w:rsidRPr="0047630B">
        <w:rPr>
          <w:rFonts w:ascii="Arial" w:hAnsi="Arial" w:cs="Arial"/>
          <w:color w:val="000000"/>
          <w:sz w:val="24"/>
          <w:szCs w:val="24"/>
        </w:rPr>
        <w:t xml:space="preserve">La </w:t>
      </w:r>
      <w:r w:rsidRPr="0047630B">
        <w:rPr>
          <w:rFonts w:ascii="Arial" w:eastAsia="Times New Roman" w:hAnsi="Arial" w:cs="Arial"/>
          <w:sz w:val="24"/>
          <w:szCs w:val="24"/>
          <w:lang w:eastAsia="es-MX"/>
        </w:rPr>
        <w:t>relación</w:t>
      </w:r>
      <w:r w:rsidRPr="0047630B">
        <w:rPr>
          <w:rFonts w:ascii="Arial" w:hAnsi="Arial" w:cs="Arial"/>
          <w:color w:val="000000"/>
          <w:sz w:val="24"/>
          <w:szCs w:val="24"/>
        </w:rPr>
        <w:t xml:space="preserve"> de los miembros que integraron en el ejercicio de revisión, los órganos directivos a nivel estatal, con todos los requisitos que marca el artículo 257, numeral 1, inciso r), del Reglamento de Fiscalización. </w:t>
      </w:r>
    </w:p>
    <w:p w:rsidR="00730DAD" w:rsidRPr="0047630B" w:rsidRDefault="00730DAD" w:rsidP="00730DAD">
      <w:pPr>
        <w:spacing w:after="0" w:line="240" w:lineRule="auto"/>
        <w:contextualSpacing/>
        <w:jc w:val="both"/>
        <w:rPr>
          <w:rFonts w:ascii="Arial" w:hAnsi="Arial" w:cs="Arial"/>
          <w:sz w:val="24"/>
          <w:szCs w:val="24"/>
        </w:rPr>
      </w:pPr>
    </w:p>
    <w:p w:rsidR="00730DAD" w:rsidRPr="0047630B" w:rsidRDefault="00730DAD" w:rsidP="00730DAD">
      <w:pPr>
        <w:pStyle w:val="Prrafodelista"/>
        <w:numPr>
          <w:ilvl w:val="0"/>
          <w:numId w:val="10"/>
        </w:numPr>
        <w:spacing w:after="0" w:line="240" w:lineRule="auto"/>
        <w:ind w:left="284" w:hanging="284"/>
        <w:rPr>
          <w:rFonts w:ascii="Arial" w:hAnsi="Arial" w:cs="Arial"/>
          <w:sz w:val="24"/>
          <w:szCs w:val="24"/>
        </w:rPr>
      </w:pPr>
      <w:r w:rsidRPr="0047630B">
        <w:rPr>
          <w:rFonts w:ascii="Arial" w:hAnsi="Arial" w:cs="Arial"/>
          <w:sz w:val="24"/>
          <w:szCs w:val="24"/>
        </w:rPr>
        <w:t>Las aclaraciones que a su derecho convengan.</w:t>
      </w:r>
    </w:p>
    <w:p w:rsidR="00730DAD" w:rsidRPr="0047630B" w:rsidRDefault="00730DAD" w:rsidP="00730DAD">
      <w:pPr>
        <w:spacing w:after="0" w:line="240" w:lineRule="auto"/>
        <w:contextualSpacing/>
        <w:jc w:val="both"/>
        <w:rPr>
          <w:rFonts w:ascii="Arial" w:hAnsi="Arial" w:cs="Arial"/>
          <w:sz w:val="24"/>
          <w:szCs w:val="24"/>
        </w:rPr>
      </w:pP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r w:rsidRPr="0047630B">
        <w:rPr>
          <w:rFonts w:ascii="Arial" w:hAnsi="Arial" w:cs="Arial"/>
          <w:sz w:val="24"/>
          <w:szCs w:val="24"/>
        </w:rPr>
        <w:t>Lo</w:t>
      </w:r>
      <w:r w:rsidRPr="0047630B">
        <w:rPr>
          <w:rFonts w:ascii="Arial" w:eastAsia="Times New Roman" w:hAnsi="Arial" w:cs="Arial"/>
          <w:sz w:val="24"/>
          <w:szCs w:val="24"/>
          <w:lang w:eastAsia="es-MX"/>
        </w:rPr>
        <w:t xml:space="preserve"> anterior de conformidad con lo dispuesto en los artículos 130, numeral 2 y 257, numeral 1, inciso r), del RF.</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tabs>
          <w:tab w:val="left" w:pos="-2835"/>
        </w:tabs>
        <w:spacing w:after="0" w:line="240" w:lineRule="auto"/>
        <w:jc w:val="both"/>
        <w:rPr>
          <w:rFonts w:ascii="Arial" w:hAnsi="Arial" w:cs="Arial"/>
          <w:b/>
          <w:bCs/>
          <w:i/>
          <w:sz w:val="24"/>
          <w:szCs w:val="24"/>
          <w:u w:val="single"/>
        </w:rPr>
      </w:pPr>
      <w:r w:rsidRPr="0047630B">
        <w:rPr>
          <w:rFonts w:ascii="Arial" w:hAnsi="Arial" w:cs="Arial"/>
          <w:b/>
          <w:bCs/>
          <w:i/>
          <w:sz w:val="24"/>
          <w:szCs w:val="24"/>
          <w:u w:val="single"/>
        </w:rPr>
        <w:t>Gastos</w:t>
      </w:r>
    </w:p>
    <w:p w:rsidR="00730DAD" w:rsidRPr="0047630B" w:rsidRDefault="00730DAD" w:rsidP="00730DAD">
      <w:pPr>
        <w:tabs>
          <w:tab w:val="left" w:pos="-2835"/>
        </w:tabs>
        <w:spacing w:after="0" w:line="240" w:lineRule="auto"/>
        <w:jc w:val="both"/>
        <w:rPr>
          <w:rFonts w:ascii="Arial" w:hAnsi="Arial" w:cs="Arial"/>
          <w:b/>
          <w:bCs/>
          <w:i/>
          <w:sz w:val="24"/>
          <w:szCs w:val="24"/>
        </w:rPr>
      </w:pPr>
    </w:p>
    <w:p w:rsidR="00730DAD" w:rsidRPr="0047630B" w:rsidRDefault="00730DAD" w:rsidP="00730DAD">
      <w:pPr>
        <w:tabs>
          <w:tab w:val="left" w:pos="-2835"/>
        </w:tabs>
        <w:spacing w:after="0" w:line="240" w:lineRule="auto"/>
        <w:jc w:val="both"/>
        <w:rPr>
          <w:rFonts w:ascii="Arial" w:hAnsi="Arial" w:cs="Arial"/>
          <w:b/>
          <w:bCs/>
          <w:i/>
          <w:sz w:val="24"/>
          <w:szCs w:val="24"/>
        </w:rPr>
      </w:pPr>
      <w:r w:rsidRPr="0047630B">
        <w:rPr>
          <w:rFonts w:ascii="Arial" w:hAnsi="Arial" w:cs="Arial"/>
          <w:b/>
          <w:bCs/>
          <w:i/>
          <w:sz w:val="24"/>
          <w:szCs w:val="24"/>
        </w:rPr>
        <w:t>Servicios Generales</w:t>
      </w:r>
    </w:p>
    <w:p w:rsidR="00730DAD" w:rsidRPr="0047630B" w:rsidRDefault="00730DAD" w:rsidP="00730DAD">
      <w:pPr>
        <w:tabs>
          <w:tab w:val="left" w:pos="-2835"/>
        </w:tabs>
        <w:spacing w:after="0" w:line="240" w:lineRule="auto"/>
        <w:jc w:val="both"/>
        <w:rPr>
          <w:rFonts w:ascii="Arial" w:hAnsi="Arial" w:cs="Arial"/>
          <w:b/>
          <w:bCs/>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Se </w:t>
      </w:r>
      <w:r w:rsidRPr="0047630B">
        <w:rPr>
          <w:rFonts w:ascii="Arial" w:eastAsia="Times New Roman" w:hAnsi="Arial" w:cs="Arial"/>
          <w:i/>
          <w:sz w:val="24"/>
          <w:szCs w:val="24"/>
          <w:lang w:eastAsia="es-MX"/>
        </w:rPr>
        <w:t>observaron</w:t>
      </w:r>
      <w:r w:rsidRPr="0047630B">
        <w:rPr>
          <w:rFonts w:ascii="Arial" w:hAnsi="Arial" w:cs="Arial"/>
          <w:i/>
          <w:sz w:val="24"/>
          <w:szCs w:val="24"/>
        </w:rPr>
        <w:t xml:space="preserve"> pólizas por concepto del pago de viáticos y pasajes correspondientes al ejercicio 2017, las cuales fueron provisionadas y pagadas en el ejercicio 2018. Los casos en comento, se detallan en el cuadro siguiente:</w:t>
      </w:r>
    </w:p>
    <w:p w:rsidR="00730DAD" w:rsidRPr="0047630B" w:rsidRDefault="00730DAD" w:rsidP="00730DAD">
      <w:pPr>
        <w:spacing w:after="0" w:line="240" w:lineRule="auto"/>
        <w:jc w:val="both"/>
        <w:rPr>
          <w:rFonts w:ascii="Arial" w:hAnsi="Arial" w:cs="Arial"/>
          <w:i/>
          <w:sz w:val="24"/>
          <w:szCs w:val="24"/>
        </w:rPr>
      </w:pPr>
    </w:p>
    <w:tbl>
      <w:tblPr>
        <w:tblW w:w="4807" w:type="pct"/>
        <w:jc w:val="center"/>
        <w:tblLayout w:type="fixed"/>
        <w:tblCellMar>
          <w:left w:w="70" w:type="dxa"/>
          <w:right w:w="70" w:type="dxa"/>
        </w:tblCellMar>
        <w:tblLook w:val="04A0" w:firstRow="1" w:lastRow="0" w:firstColumn="1" w:lastColumn="0" w:noHBand="0" w:noVBand="1"/>
      </w:tblPr>
      <w:tblGrid>
        <w:gridCol w:w="1606"/>
        <w:gridCol w:w="1115"/>
        <w:gridCol w:w="879"/>
        <w:gridCol w:w="288"/>
        <w:gridCol w:w="1576"/>
        <w:gridCol w:w="2028"/>
        <w:gridCol w:w="1139"/>
      </w:tblGrid>
      <w:tr w:rsidR="00730DAD" w:rsidRPr="0047630B" w:rsidTr="00730DAD">
        <w:trPr>
          <w:trHeight w:val="577"/>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Referencia Contable</w:t>
            </w:r>
          </w:p>
        </w:tc>
        <w:tc>
          <w:tcPr>
            <w:tcW w:w="646" w:type="pct"/>
            <w:tcBorders>
              <w:top w:val="single" w:sz="4" w:space="0" w:color="auto"/>
              <w:left w:val="nil"/>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Número de Cuenta</w:t>
            </w:r>
          </w:p>
        </w:tc>
        <w:tc>
          <w:tcPr>
            <w:tcW w:w="676" w:type="pct"/>
            <w:gridSpan w:val="2"/>
            <w:tcBorders>
              <w:top w:val="single" w:sz="4" w:space="0" w:color="auto"/>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Fecha de Operación</w:t>
            </w:r>
          </w:p>
        </w:tc>
        <w:tc>
          <w:tcPr>
            <w:tcW w:w="913" w:type="pct"/>
            <w:tcBorders>
              <w:top w:val="single" w:sz="4" w:space="0" w:color="auto"/>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Proveedor</w:t>
            </w:r>
          </w:p>
        </w:tc>
        <w:tc>
          <w:tcPr>
            <w:tcW w:w="1175" w:type="pct"/>
            <w:tcBorders>
              <w:top w:val="single" w:sz="4" w:space="0" w:color="auto"/>
              <w:left w:val="nil"/>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Concepto del Movimiento</w:t>
            </w:r>
          </w:p>
        </w:tc>
        <w:tc>
          <w:tcPr>
            <w:tcW w:w="660" w:type="pct"/>
            <w:tcBorders>
              <w:top w:val="single" w:sz="4" w:space="0" w:color="auto"/>
              <w:left w:val="nil"/>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b/>
                <w:bCs/>
                <w:i/>
                <w:sz w:val="16"/>
                <w:szCs w:val="16"/>
                <w:lang w:eastAsia="es-MX"/>
              </w:rPr>
              <w:t>Importe</w:t>
            </w:r>
          </w:p>
        </w:tc>
      </w:tr>
      <w:tr w:rsidR="00730DAD" w:rsidRPr="0047630B" w:rsidTr="00730DAD">
        <w:trPr>
          <w:trHeight w:val="99"/>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PN-DR-9/11-07-18</w:t>
            </w:r>
          </w:p>
        </w:tc>
        <w:tc>
          <w:tcPr>
            <w:tcW w:w="646"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11-07-2018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bCs/>
                <w:i/>
                <w:sz w:val="16"/>
                <w:szCs w:val="16"/>
                <w:lang w:eastAsia="es-MX"/>
              </w:rPr>
            </w:pPr>
            <w:proofErr w:type="spellStart"/>
            <w:r w:rsidRPr="0047630B">
              <w:rPr>
                <w:rFonts w:ascii="Arial" w:eastAsia="Times New Roman" w:hAnsi="Arial" w:cs="Arial"/>
                <w:bCs/>
                <w:i/>
                <w:sz w:val="16"/>
                <w:szCs w:val="16"/>
                <w:lang w:eastAsia="es-MX"/>
              </w:rPr>
              <w:t>Aeroservicios</w:t>
            </w:r>
            <w:proofErr w:type="spellEnd"/>
          </w:p>
          <w:p w:rsidR="00730DAD" w:rsidRPr="0047630B" w:rsidRDefault="00730DAD" w:rsidP="00730DAD">
            <w:pPr>
              <w:spacing w:after="0" w:line="240" w:lineRule="auto"/>
              <w:rPr>
                <w:rFonts w:ascii="Arial" w:eastAsia="Times New Roman" w:hAnsi="Arial" w:cs="Arial"/>
                <w:bCs/>
                <w:i/>
                <w:sz w:val="16"/>
                <w:szCs w:val="16"/>
                <w:lang w:eastAsia="es-MX"/>
              </w:rPr>
            </w:pPr>
            <w:proofErr w:type="spellStart"/>
            <w:r w:rsidRPr="0047630B">
              <w:rPr>
                <w:rFonts w:ascii="Arial" w:eastAsia="Times New Roman" w:hAnsi="Arial" w:cs="Arial"/>
                <w:bCs/>
                <w:i/>
                <w:sz w:val="16"/>
                <w:szCs w:val="16"/>
                <w:lang w:eastAsia="es-MX"/>
              </w:rPr>
              <w:t>Acor</w:t>
            </w:r>
            <w:proofErr w:type="spellEnd"/>
            <w:r w:rsidRPr="0047630B">
              <w:rPr>
                <w:rFonts w:ascii="Arial" w:eastAsia="Times New Roman" w:hAnsi="Arial" w:cs="Arial"/>
                <w:bCs/>
                <w:i/>
                <w:sz w:val="16"/>
                <w:szCs w:val="16"/>
                <w:lang w:eastAsia="es-MX"/>
              </w:rPr>
              <w:t xml:space="preserve"> S.A.</w:t>
            </w:r>
            <w:r w:rsidRPr="0047630B">
              <w:rPr>
                <w:rFonts w:ascii="Arial" w:eastAsia="Times New Roman" w:hAnsi="Arial" w:cs="Arial"/>
                <w:b/>
                <w:bCs/>
                <w:i/>
                <w:sz w:val="16"/>
                <w:szCs w:val="16"/>
                <w:lang w:eastAsia="es-MX"/>
              </w:rPr>
              <w:t xml:space="preserve"> </w:t>
            </w:r>
            <w:r w:rsidRPr="0047630B">
              <w:rPr>
                <w:rFonts w:ascii="Arial" w:eastAsia="Times New Roman" w:hAnsi="Arial" w:cs="Arial"/>
                <w:bCs/>
                <w:i/>
                <w:sz w:val="16"/>
                <w:szCs w:val="16"/>
                <w:lang w:eastAsia="es-MX"/>
              </w:rPr>
              <w:t>de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b/>
                <w:bCs/>
                <w:i/>
                <w:sz w:val="16"/>
                <w:szCs w:val="16"/>
                <w:lang w:eastAsia="es-MX"/>
              </w:rPr>
            </w:pPr>
            <w:proofErr w:type="spellStart"/>
            <w:r w:rsidRPr="0047630B">
              <w:rPr>
                <w:rFonts w:ascii="Arial" w:eastAsia="Times New Roman" w:hAnsi="Arial" w:cs="Arial"/>
                <w:i/>
                <w:sz w:val="16"/>
                <w:szCs w:val="16"/>
                <w:lang w:eastAsia="es-MX"/>
              </w:rPr>
              <w:t>Aeroservicios</w:t>
            </w:r>
            <w:proofErr w:type="spellEnd"/>
            <w:r w:rsidRPr="0047630B">
              <w:rPr>
                <w:rFonts w:ascii="Arial" w:eastAsia="Times New Roman" w:hAnsi="Arial" w:cs="Arial"/>
                <w:i/>
                <w:sz w:val="16"/>
                <w:szCs w:val="16"/>
                <w:lang w:eastAsia="es-MX"/>
              </w:rPr>
              <w:t xml:space="preserve"> </w:t>
            </w:r>
            <w:proofErr w:type="spellStart"/>
            <w:r w:rsidRPr="0047630B">
              <w:rPr>
                <w:rFonts w:ascii="Arial" w:eastAsia="Times New Roman" w:hAnsi="Arial" w:cs="Arial"/>
                <w:i/>
                <w:sz w:val="16"/>
                <w:szCs w:val="16"/>
                <w:lang w:eastAsia="es-MX"/>
              </w:rPr>
              <w:t>Acor</w:t>
            </w:r>
            <w:proofErr w:type="spellEnd"/>
            <w:r w:rsidRPr="0047630B">
              <w:rPr>
                <w:rFonts w:ascii="Arial" w:eastAsia="Times New Roman" w:hAnsi="Arial" w:cs="Arial"/>
                <w:i/>
                <w:sz w:val="16"/>
                <w:szCs w:val="16"/>
                <w:lang w:eastAsia="es-MX"/>
              </w:rPr>
              <w:t xml:space="preserve"> SA de CV Fact. 1013.</w:t>
            </w:r>
          </w:p>
        </w:tc>
        <w:tc>
          <w:tcPr>
            <w:tcW w:w="660"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right"/>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$117,600.00</w:t>
            </w:r>
          </w:p>
        </w:tc>
      </w:tr>
      <w:tr w:rsidR="00730DAD" w:rsidRPr="0047630B" w:rsidTr="00730DAD">
        <w:trPr>
          <w:trHeight w:val="491"/>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PN-DR-3/06-09-18</w:t>
            </w:r>
          </w:p>
        </w:tc>
        <w:tc>
          <w:tcPr>
            <w:tcW w:w="646"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06-09-2018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bCs/>
                <w:i/>
                <w:sz w:val="16"/>
                <w:szCs w:val="16"/>
                <w:lang w:eastAsia="es-MX"/>
              </w:rPr>
            </w:pPr>
            <w:proofErr w:type="spellStart"/>
            <w:r w:rsidRPr="0047630B">
              <w:rPr>
                <w:rFonts w:ascii="Arial" w:eastAsia="Times New Roman" w:hAnsi="Arial" w:cs="Arial"/>
                <w:bCs/>
                <w:i/>
                <w:sz w:val="16"/>
                <w:szCs w:val="16"/>
                <w:lang w:eastAsia="es-MX"/>
              </w:rPr>
              <w:t>Aeroservicios</w:t>
            </w:r>
            <w:proofErr w:type="spellEnd"/>
          </w:p>
          <w:p w:rsidR="00730DAD" w:rsidRPr="0047630B" w:rsidRDefault="00730DAD" w:rsidP="00730DAD">
            <w:pPr>
              <w:spacing w:after="0" w:line="240" w:lineRule="auto"/>
              <w:rPr>
                <w:rFonts w:ascii="Arial" w:eastAsia="Times New Roman" w:hAnsi="Arial" w:cs="Arial"/>
                <w:b/>
                <w:bCs/>
                <w:i/>
                <w:sz w:val="16"/>
                <w:szCs w:val="16"/>
                <w:lang w:eastAsia="es-MX"/>
              </w:rPr>
            </w:pPr>
            <w:proofErr w:type="spellStart"/>
            <w:r w:rsidRPr="0047630B">
              <w:rPr>
                <w:rFonts w:ascii="Arial" w:eastAsia="Times New Roman" w:hAnsi="Arial" w:cs="Arial"/>
                <w:bCs/>
                <w:i/>
                <w:sz w:val="16"/>
                <w:szCs w:val="16"/>
                <w:lang w:eastAsia="es-MX"/>
              </w:rPr>
              <w:t>Acor</w:t>
            </w:r>
            <w:proofErr w:type="spellEnd"/>
            <w:r w:rsidRPr="0047630B">
              <w:rPr>
                <w:rFonts w:ascii="Arial" w:eastAsia="Times New Roman" w:hAnsi="Arial" w:cs="Arial"/>
                <w:bCs/>
                <w:i/>
                <w:sz w:val="16"/>
                <w:szCs w:val="16"/>
                <w:lang w:eastAsia="es-MX"/>
              </w:rPr>
              <w:t xml:space="preserve"> S.A. de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b/>
                <w:bCs/>
                <w:i/>
                <w:sz w:val="16"/>
                <w:szCs w:val="16"/>
                <w:lang w:eastAsia="es-MX"/>
              </w:rPr>
            </w:pPr>
            <w:proofErr w:type="spellStart"/>
            <w:r w:rsidRPr="0047630B">
              <w:rPr>
                <w:rFonts w:ascii="Arial" w:eastAsia="Times New Roman" w:hAnsi="Arial" w:cs="Arial"/>
                <w:i/>
                <w:sz w:val="16"/>
                <w:szCs w:val="16"/>
                <w:lang w:eastAsia="es-MX"/>
              </w:rPr>
              <w:t>Aeroservicios</w:t>
            </w:r>
            <w:proofErr w:type="spellEnd"/>
            <w:r w:rsidRPr="0047630B">
              <w:rPr>
                <w:rFonts w:ascii="Arial" w:eastAsia="Times New Roman" w:hAnsi="Arial" w:cs="Arial"/>
                <w:i/>
                <w:sz w:val="16"/>
                <w:szCs w:val="16"/>
                <w:lang w:eastAsia="es-MX"/>
              </w:rPr>
              <w:t xml:space="preserve"> </w:t>
            </w:r>
            <w:proofErr w:type="spellStart"/>
            <w:r w:rsidRPr="0047630B">
              <w:rPr>
                <w:rFonts w:ascii="Arial" w:eastAsia="Times New Roman" w:hAnsi="Arial" w:cs="Arial"/>
                <w:i/>
                <w:sz w:val="16"/>
                <w:szCs w:val="16"/>
                <w:lang w:eastAsia="es-MX"/>
              </w:rPr>
              <w:t>Acor</w:t>
            </w:r>
            <w:proofErr w:type="spellEnd"/>
            <w:r w:rsidRPr="0047630B">
              <w:rPr>
                <w:rFonts w:ascii="Arial" w:eastAsia="Times New Roman" w:hAnsi="Arial" w:cs="Arial"/>
                <w:i/>
                <w:sz w:val="16"/>
                <w:szCs w:val="16"/>
                <w:lang w:eastAsia="es-MX"/>
              </w:rPr>
              <w:t xml:space="preserve"> SA de CV Fact. 1017.</w:t>
            </w:r>
          </w:p>
        </w:tc>
        <w:tc>
          <w:tcPr>
            <w:tcW w:w="660"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right"/>
              <w:rPr>
                <w:rFonts w:ascii="Arial" w:eastAsia="Times New Roman" w:hAnsi="Arial" w:cs="Arial"/>
                <w:b/>
                <w:bCs/>
                <w:i/>
                <w:sz w:val="16"/>
                <w:szCs w:val="16"/>
                <w:lang w:eastAsia="es-MX"/>
              </w:rPr>
            </w:pPr>
            <w:r w:rsidRPr="0047630B">
              <w:rPr>
                <w:rFonts w:ascii="Arial" w:eastAsia="Times New Roman" w:hAnsi="Arial" w:cs="Arial"/>
                <w:i/>
                <w:sz w:val="16"/>
                <w:szCs w:val="16"/>
                <w:lang w:eastAsia="es-MX"/>
              </w:rPr>
              <w:t>105,840.00</w:t>
            </w:r>
          </w:p>
        </w:tc>
      </w:tr>
      <w:tr w:rsidR="00730DAD" w:rsidRPr="0047630B" w:rsidTr="00730DAD">
        <w:trPr>
          <w:trHeight w:val="491"/>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r w:rsidRPr="0047630B">
              <w:rPr>
                <w:rFonts w:ascii="Arial" w:eastAsia="Times New Roman" w:hAnsi="Arial" w:cs="Arial"/>
                <w:i/>
                <w:sz w:val="16"/>
                <w:szCs w:val="16"/>
                <w:lang w:eastAsia="es-MX"/>
              </w:rPr>
              <w:t>PN-DR-18/23-11-18</w:t>
            </w:r>
          </w:p>
        </w:tc>
        <w:tc>
          <w:tcPr>
            <w:tcW w:w="646"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r w:rsidRPr="0047630B">
              <w:rPr>
                <w:rFonts w:ascii="Arial" w:eastAsia="Times New Roman" w:hAnsi="Arial" w:cs="Arial"/>
                <w:i/>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r w:rsidRPr="0047630B">
              <w:rPr>
                <w:rFonts w:ascii="Arial" w:eastAsia="Times New Roman" w:hAnsi="Arial" w:cs="Arial"/>
                <w:i/>
                <w:sz w:val="16"/>
                <w:szCs w:val="16"/>
                <w:lang w:eastAsia="es-MX"/>
              </w:rPr>
              <w:t>11-07-2018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Viajes </w:t>
            </w:r>
            <w:proofErr w:type="spellStart"/>
            <w:r w:rsidRPr="0047630B">
              <w:rPr>
                <w:rFonts w:ascii="Arial" w:eastAsia="Times New Roman" w:hAnsi="Arial" w:cs="Arial"/>
                <w:i/>
                <w:sz w:val="16"/>
                <w:szCs w:val="16"/>
                <w:lang w:eastAsia="es-MX"/>
              </w:rPr>
              <w:t>Alvisa</w:t>
            </w:r>
            <w:proofErr w:type="spellEnd"/>
            <w:r w:rsidRPr="0047630B">
              <w:rPr>
                <w:rFonts w:ascii="Arial" w:eastAsia="Times New Roman" w:hAnsi="Arial" w:cs="Arial"/>
                <w:i/>
                <w:sz w:val="16"/>
                <w:szCs w:val="16"/>
                <w:lang w:eastAsia="es-MX"/>
              </w:rPr>
              <w:t xml:space="preserve"> SA De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Viajes </w:t>
            </w:r>
            <w:proofErr w:type="spellStart"/>
            <w:r w:rsidRPr="0047630B">
              <w:rPr>
                <w:rFonts w:ascii="Arial" w:eastAsia="Times New Roman" w:hAnsi="Arial" w:cs="Arial"/>
                <w:i/>
                <w:sz w:val="16"/>
                <w:szCs w:val="16"/>
                <w:lang w:eastAsia="es-MX"/>
              </w:rPr>
              <w:t>Alvisa</w:t>
            </w:r>
            <w:proofErr w:type="spellEnd"/>
            <w:r w:rsidRPr="0047630B">
              <w:rPr>
                <w:rFonts w:ascii="Arial" w:eastAsia="Times New Roman" w:hAnsi="Arial" w:cs="Arial"/>
                <w:i/>
                <w:sz w:val="16"/>
                <w:szCs w:val="16"/>
                <w:lang w:eastAsia="es-MX"/>
              </w:rPr>
              <w:t xml:space="preserve"> SA de CV Forma 63483, 63484 Y 63485.</w:t>
            </w:r>
          </w:p>
        </w:tc>
        <w:tc>
          <w:tcPr>
            <w:tcW w:w="660" w:type="pct"/>
            <w:tcBorders>
              <w:top w:val="single" w:sz="4" w:space="0" w:color="auto"/>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right"/>
              <w:rPr>
                <w:rFonts w:ascii="Arial" w:eastAsia="Times New Roman" w:hAnsi="Arial" w:cs="Arial"/>
                <w:i/>
                <w:sz w:val="16"/>
                <w:szCs w:val="16"/>
                <w:lang w:eastAsia="es-MX"/>
              </w:rPr>
            </w:pPr>
            <w:r w:rsidRPr="0047630B">
              <w:rPr>
                <w:rFonts w:ascii="Arial" w:eastAsia="Times New Roman" w:hAnsi="Arial" w:cs="Arial"/>
                <w:i/>
                <w:sz w:val="16"/>
                <w:szCs w:val="16"/>
                <w:lang w:eastAsia="es-MX"/>
              </w:rPr>
              <w:t>32,046.00</w:t>
            </w:r>
          </w:p>
        </w:tc>
      </w:tr>
      <w:tr w:rsidR="00730DAD" w:rsidRPr="0047630B" w:rsidTr="00730DAD">
        <w:trPr>
          <w:trHeight w:val="328"/>
          <w:jc w:val="center"/>
        </w:trPr>
        <w:tc>
          <w:tcPr>
            <w:tcW w:w="930" w:type="pct"/>
            <w:tcBorders>
              <w:top w:val="nil"/>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rPr>
                <w:rFonts w:ascii="Arial" w:eastAsia="Times New Roman" w:hAnsi="Arial" w:cs="Arial"/>
                <w:b/>
                <w:i/>
                <w:sz w:val="16"/>
                <w:szCs w:val="16"/>
                <w:lang w:eastAsia="es-MX"/>
              </w:rPr>
            </w:pPr>
            <w:r w:rsidRPr="0047630B">
              <w:rPr>
                <w:b/>
                <w:i/>
                <w:sz w:val="16"/>
                <w:szCs w:val="16"/>
              </w:rPr>
              <w:t>Total</w:t>
            </w:r>
          </w:p>
        </w:tc>
        <w:tc>
          <w:tcPr>
            <w:tcW w:w="646" w:type="pct"/>
            <w:tcBorders>
              <w:top w:val="nil"/>
              <w:left w:val="nil"/>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p>
        </w:tc>
        <w:tc>
          <w:tcPr>
            <w:tcW w:w="509" w:type="pct"/>
            <w:tcBorders>
              <w:top w:val="nil"/>
              <w:left w:val="nil"/>
              <w:bottom w:val="single" w:sz="4" w:space="0" w:color="auto"/>
              <w:right w:val="nil"/>
            </w:tcBorders>
            <w:shd w:val="clear" w:color="auto" w:fill="auto"/>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p>
        </w:tc>
        <w:tc>
          <w:tcPr>
            <w:tcW w:w="167" w:type="pct"/>
            <w:tcBorders>
              <w:top w:val="nil"/>
              <w:left w:val="nil"/>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p>
        </w:tc>
        <w:tc>
          <w:tcPr>
            <w:tcW w:w="913" w:type="pct"/>
            <w:tcBorders>
              <w:top w:val="nil"/>
              <w:left w:val="nil"/>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jc w:val="center"/>
              <w:rPr>
                <w:rFonts w:ascii="Arial" w:eastAsia="Times New Roman" w:hAnsi="Arial" w:cs="Arial"/>
                <w:i/>
                <w:sz w:val="16"/>
                <w:szCs w:val="16"/>
                <w:lang w:eastAsia="es-MX"/>
              </w:rPr>
            </w:pPr>
          </w:p>
        </w:tc>
        <w:tc>
          <w:tcPr>
            <w:tcW w:w="1175" w:type="pct"/>
            <w:tcBorders>
              <w:top w:val="nil"/>
              <w:left w:val="nil"/>
              <w:bottom w:val="single" w:sz="4" w:space="0" w:color="auto"/>
              <w:right w:val="single" w:sz="4" w:space="0" w:color="auto"/>
            </w:tcBorders>
            <w:shd w:val="clear" w:color="auto" w:fill="auto"/>
            <w:vAlign w:val="center"/>
          </w:tcPr>
          <w:p w:rsidR="00730DAD" w:rsidRPr="0047630B" w:rsidRDefault="00730DAD" w:rsidP="00730DAD">
            <w:pPr>
              <w:pStyle w:val="Ttulo1"/>
              <w:rPr>
                <w:i/>
                <w:color w:val="auto"/>
                <w:sz w:val="16"/>
                <w:szCs w:val="16"/>
              </w:rPr>
            </w:pPr>
          </w:p>
        </w:tc>
        <w:tc>
          <w:tcPr>
            <w:tcW w:w="660" w:type="pct"/>
            <w:tcBorders>
              <w:top w:val="nil"/>
              <w:left w:val="nil"/>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jc w:val="right"/>
              <w:rPr>
                <w:rFonts w:ascii="Arial" w:eastAsia="Times New Roman" w:hAnsi="Arial" w:cs="Arial"/>
                <w:b/>
                <w:i/>
                <w:sz w:val="16"/>
                <w:szCs w:val="16"/>
                <w:lang w:eastAsia="es-MX"/>
              </w:rPr>
            </w:pPr>
            <w:r w:rsidRPr="0047630B">
              <w:rPr>
                <w:rFonts w:ascii="Arial" w:eastAsia="Times New Roman" w:hAnsi="Arial" w:cs="Arial"/>
                <w:b/>
                <w:i/>
                <w:sz w:val="16"/>
                <w:szCs w:val="16"/>
                <w:lang w:eastAsia="es-MX"/>
              </w:rPr>
              <w:t>$255,486.00</w:t>
            </w:r>
          </w:p>
        </w:tc>
      </w:tr>
    </w:tbl>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lastRenderedPageBreak/>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recabando la información para solventar la observación</w:t>
      </w:r>
      <w:r w:rsidRPr="0047630B">
        <w:rPr>
          <w:rFonts w:ascii="Arial" w:hAnsi="Arial" w:cs="Arial"/>
          <w:i/>
        </w:rPr>
        <w:t>.”</w:t>
      </w:r>
    </w:p>
    <w:p w:rsidR="00730DAD" w:rsidRPr="0047630B" w:rsidRDefault="00730DAD" w:rsidP="00730DAD">
      <w:pPr>
        <w:pStyle w:val="Prrafodelista"/>
        <w:spacing w:after="0" w:line="240" w:lineRule="auto"/>
        <w:ind w:left="567" w:right="51"/>
        <w:jc w:val="both"/>
        <w:rPr>
          <w:rFonts w:ascii="Arial" w:hAnsi="Arial" w:cs="Arial"/>
          <w:i/>
        </w:rPr>
      </w:pPr>
    </w:p>
    <w:p w:rsidR="00730DAD" w:rsidRPr="00A8017E" w:rsidRDefault="00730DAD" w:rsidP="00730DAD">
      <w:pPr>
        <w:autoSpaceDE w:val="0"/>
        <w:autoSpaceDN w:val="0"/>
        <w:adjustRightInd w:val="0"/>
        <w:jc w:val="both"/>
        <w:rPr>
          <w:rFonts w:ascii="Arial" w:eastAsia="Arial Unicode MS" w:hAnsi="Arial" w:cs="Arial"/>
          <w:sz w:val="24"/>
          <w:szCs w:val="24"/>
        </w:rPr>
      </w:pPr>
      <w:r w:rsidRPr="00A8017E">
        <w:rPr>
          <w:rFonts w:ascii="Arial" w:eastAsia="Arial Unicode MS" w:hAnsi="Arial" w:cs="Arial"/>
          <w:sz w:val="24"/>
          <w:szCs w:val="24"/>
        </w:rPr>
        <w:t xml:space="preserve">Del análisis a la respuesta del sujeto obligado, se determinó dar seguimiento en el segundo periodo de corrección, debido a que el partido manifiesta que se está trabajando en subir la información requerida. </w:t>
      </w: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pStyle w:val="Prrafodelista"/>
        <w:numPr>
          <w:ilvl w:val="0"/>
          <w:numId w:val="10"/>
        </w:numPr>
        <w:spacing w:after="0" w:line="240" w:lineRule="auto"/>
        <w:ind w:left="284" w:hanging="284"/>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ind w:right="283"/>
        <w:jc w:val="both"/>
        <w:rPr>
          <w:rFonts w:ascii="Arial" w:hAnsi="Arial" w:cs="Arial"/>
          <w:sz w:val="24"/>
          <w:szCs w:val="24"/>
        </w:rPr>
      </w:pPr>
    </w:p>
    <w:p w:rsidR="00730DAD" w:rsidRPr="0047630B" w:rsidRDefault="00730DAD" w:rsidP="00730DAD">
      <w:pPr>
        <w:spacing w:after="0" w:line="240" w:lineRule="auto"/>
        <w:ind w:right="283"/>
        <w:jc w:val="both"/>
        <w:rPr>
          <w:rFonts w:ascii="Arial" w:hAnsi="Arial" w:cs="Arial"/>
          <w:sz w:val="24"/>
          <w:szCs w:val="24"/>
        </w:rPr>
      </w:pPr>
      <w:r w:rsidRPr="0047630B">
        <w:rPr>
          <w:rFonts w:ascii="Arial" w:hAnsi="Arial" w:cs="Arial"/>
          <w:sz w:val="24"/>
          <w:szCs w:val="24"/>
        </w:rPr>
        <w:t>Lo anterior de conformidad con lo dispuesto en los artículos 17, 18 y 38, del RF.</w:t>
      </w:r>
    </w:p>
    <w:p w:rsidR="00730DAD" w:rsidRPr="0047630B" w:rsidRDefault="00730DAD" w:rsidP="00730DAD">
      <w:pPr>
        <w:spacing w:after="0" w:line="240" w:lineRule="auto"/>
        <w:ind w:right="283"/>
        <w:jc w:val="both"/>
        <w:rPr>
          <w:rFonts w:ascii="Arial" w:hAnsi="Arial" w:cs="Arial"/>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De la revisión a la cuenta “Servicios Generales” varias subcuentas, se observaron facturas de los cuales no se presentó evidencia que permita constatar el objeto partidista del gasto realizado, los casos en comento se detallan a continuación: </w:t>
      </w:r>
    </w:p>
    <w:p w:rsidR="00730DAD" w:rsidRPr="0047630B" w:rsidRDefault="00730DAD" w:rsidP="00730DAD">
      <w:pPr>
        <w:spacing w:after="0" w:line="240" w:lineRule="auto"/>
        <w:jc w:val="both"/>
        <w:rPr>
          <w:rFonts w:ascii="Arial" w:hAnsi="Arial" w:cs="Arial"/>
          <w:i/>
          <w:sz w:val="24"/>
          <w:szCs w:val="24"/>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3"/>
        <w:gridCol w:w="1514"/>
        <w:gridCol w:w="1002"/>
        <w:gridCol w:w="1000"/>
        <w:gridCol w:w="1146"/>
        <w:gridCol w:w="1143"/>
        <w:gridCol w:w="1073"/>
        <w:gridCol w:w="932"/>
      </w:tblGrid>
      <w:tr w:rsidR="00730DAD" w:rsidRPr="0047630B" w:rsidTr="00730DAD">
        <w:trPr>
          <w:trHeight w:val="348"/>
          <w:tblHeader/>
          <w:jc w:val="center"/>
        </w:trPr>
        <w:tc>
          <w:tcPr>
            <w:tcW w:w="667" w:type="pct"/>
            <w:vMerge w:val="restar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Subcuenta</w:t>
            </w:r>
          </w:p>
        </w:tc>
        <w:tc>
          <w:tcPr>
            <w:tcW w:w="840" w:type="pct"/>
            <w:vMerge w:val="restar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Referencia Contable</w:t>
            </w:r>
          </w:p>
        </w:tc>
        <w:tc>
          <w:tcPr>
            <w:tcW w:w="2976" w:type="pct"/>
            <w:gridSpan w:val="5"/>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Datos Del Comprobante</w:t>
            </w:r>
          </w:p>
        </w:tc>
        <w:tc>
          <w:tcPr>
            <w:tcW w:w="517" w:type="pct"/>
            <w:vMerge w:val="restart"/>
          </w:tcPr>
          <w:p w:rsidR="00730DAD" w:rsidRPr="00BD13AA" w:rsidRDefault="00730DAD" w:rsidP="00730DAD">
            <w:pPr>
              <w:spacing w:after="0"/>
              <w:jc w:val="center"/>
              <w:rPr>
                <w:rFonts w:ascii="Arial" w:hAnsi="Arial" w:cs="Arial"/>
                <w:b/>
                <w:bCs/>
                <w:iCs/>
                <w:sz w:val="16"/>
                <w:szCs w:val="16"/>
              </w:rPr>
            </w:pPr>
            <w:r w:rsidRPr="00BD13AA">
              <w:rPr>
                <w:rFonts w:ascii="Arial" w:hAnsi="Arial" w:cs="Arial"/>
                <w:b/>
                <w:bCs/>
                <w:iCs/>
                <w:sz w:val="16"/>
                <w:szCs w:val="16"/>
              </w:rPr>
              <w:t>Referencia del Dictamen</w:t>
            </w:r>
          </w:p>
        </w:tc>
      </w:tr>
      <w:tr w:rsidR="00730DAD" w:rsidRPr="0047630B" w:rsidTr="00730DAD">
        <w:trPr>
          <w:trHeight w:val="425"/>
          <w:tblHeader/>
          <w:jc w:val="center"/>
        </w:trPr>
        <w:tc>
          <w:tcPr>
            <w:tcW w:w="667" w:type="pct"/>
            <w:vMerge/>
            <w:shd w:val="clear" w:color="auto" w:fill="auto"/>
            <w:hideMark/>
          </w:tcPr>
          <w:p w:rsidR="00730DAD" w:rsidRPr="0047630B" w:rsidRDefault="00730DAD" w:rsidP="00730DAD">
            <w:pPr>
              <w:spacing w:after="0"/>
              <w:rPr>
                <w:rFonts w:ascii="Arial" w:hAnsi="Arial" w:cs="Arial"/>
                <w:b/>
                <w:bCs/>
                <w:i/>
                <w:iCs/>
                <w:sz w:val="16"/>
                <w:szCs w:val="16"/>
              </w:rPr>
            </w:pPr>
          </w:p>
        </w:tc>
        <w:tc>
          <w:tcPr>
            <w:tcW w:w="840" w:type="pct"/>
            <w:vMerge/>
            <w:shd w:val="clear" w:color="auto" w:fill="auto"/>
            <w:hideMark/>
          </w:tcPr>
          <w:p w:rsidR="00730DAD" w:rsidRPr="0047630B" w:rsidRDefault="00730DAD" w:rsidP="00730DAD">
            <w:pPr>
              <w:spacing w:after="0"/>
              <w:jc w:val="center"/>
              <w:rPr>
                <w:rFonts w:ascii="Arial" w:hAnsi="Arial" w:cs="Arial"/>
                <w:b/>
                <w:bCs/>
                <w:i/>
                <w:iCs/>
                <w:sz w:val="16"/>
                <w:szCs w:val="16"/>
              </w:rPr>
            </w:pPr>
          </w:p>
        </w:tc>
        <w:tc>
          <w:tcPr>
            <w:tcW w:w="556"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Fecha</w:t>
            </w:r>
          </w:p>
        </w:tc>
        <w:tc>
          <w:tcPr>
            <w:tcW w:w="555"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Número</w:t>
            </w:r>
          </w:p>
        </w:tc>
        <w:tc>
          <w:tcPr>
            <w:tcW w:w="636"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Proveedor</w:t>
            </w:r>
          </w:p>
        </w:tc>
        <w:tc>
          <w:tcPr>
            <w:tcW w:w="634"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Concepto</w:t>
            </w:r>
          </w:p>
        </w:tc>
        <w:tc>
          <w:tcPr>
            <w:tcW w:w="595"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b/>
                <w:bCs/>
                <w:i/>
                <w:iCs/>
                <w:sz w:val="16"/>
                <w:szCs w:val="16"/>
              </w:rPr>
            </w:pPr>
            <w:r w:rsidRPr="0047630B">
              <w:rPr>
                <w:rFonts w:ascii="Arial" w:hAnsi="Arial" w:cs="Arial"/>
                <w:b/>
                <w:bCs/>
                <w:i/>
                <w:iCs/>
                <w:sz w:val="16"/>
                <w:szCs w:val="16"/>
              </w:rPr>
              <w:t>Importe</w:t>
            </w:r>
          </w:p>
        </w:tc>
        <w:tc>
          <w:tcPr>
            <w:tcW w:w="517" w:type="pct"/>
            <w:vMerge/>
          </w:tcPr>
          <w:p w:rsidR="00730DAD" w:rsidRPr="00BD13AA" w:rsidRDefault="00730DAD" w:rsidP="00730DAD">
            <w:pPr>
              <w:spacing w:after="0"/>
              <w:jc w:val="center"/>
              <w:rPr>
                <w:rFonts w:ascii="Arial" w:hAnsi="Arial" w:cs="Arial"/>
                <w:b/>
                <w:bCs/>
                <w:iCs/>
                <w:sz w:val="16"/>
                <w:szCs w:val="16"/>
              </w:rPr>
            </w:pPr>
          </w:p>
        </w:tc>
      </w:tr>
      <w:tr w:rsidR="00730DAD" w:rsidRPr="0047630B" w:rsidTr="00730DAD">
        <w:trPr>
          <w:trHeight w:val="15"/>
          <w:jc w:val="center"/>
        </w:trPr>
        <w:tc>
          <w:tcPr>
            <w:tcW w:w="667" w:type="pct"/>
            <w:vMerge w:val="restart"/>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r w:rsidRPr="0047630B">
              <w:rPr>
                <w:rFonts w:ascii="Arial" w:hAnsi="Arial" w:cs="Arial"/>
                <w:i/>
                <w:iCs/>
                <w:sz w:val="16"/>
                <w:szCs w:val="12"/>
              </w:rPr>
              <w:t>Arrendamiento de bienes inmuebles</w:t>
            </w: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PN/DR-18/25-06-18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25-06-2018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AAA1DDCB-CCA2-489E-AC1D-89CA2D87DB9E</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Miguel Ángel Humaran Vargas</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Traslado de la Ciudad de Gómez Palacio a la Ciudad de Durango</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$ 32,944.00</w:t>
            </w:r>
          </w:p>
        </w:tc>
        <w:tc>
          <w:tcPr>
            <w:tcW w:w="517" w:type="pct"/>
          </w:tcPr>
          <w:p w:rsidR="00730DAD" w:rsidRPr="00BD13AA" w:rsidRDefault="00730DAD" w:rsidP="00730DAD">
            <w:pPr>
              <w:spacing w:after="0"/>
              <w:jc w:val="center"/>
              <w:rPr>
                <w:rFonts w:ascii="Arial" w:hAnsi="Arial" w:cs="Arial"/>
                <w:iCs/>
                <w:sz w:val="14"/>
                <w:szCs w:val="14"/>
              </w:rPr>
            </w:pPr>
            <w:r w:rsidRPr="00BD13AA">
              <w:rPr>
                <w:rFonts w:ascii="Arial" w:hAnsi="Arial" w:cs="Arial"/>
                <w:iCs/>
                <w:sz w:val="14"/>
                <w:szCs w:val="14"/>
              </w:rPr>
              <w:t>(2)</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PN/DR-14/28-11-18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28-11-2018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FCB747EF-999A-4375-9651-8DF0B4C7B611</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proofErr w:type="spellStart"/>
            <w:r w:rsidRPr="0047630B">
              <w:rPr>
                <w:rFonts w:ascii="Arial" w:hAnsi="Arial" w:cs="Arial"/>
                <w:i/>
                <w:iCs/>
                <w:sz w:val="14"/>
                <w:szCs w:val="14"/>
              </w:rPr>
              <w:t>Holdom</w:t>
            </w:r>
            <w:proofErr w:type="spellEnd"/>
            <w:r w:rsidRPr="0047630B">
              <w:rPr>
                <w:rFonts w:ascii="Arial" w:hAnsi="Arial" w:cs="Arial"/>
                <w:i/>
                <w:iCs/>
                <w:sz w:val="14"/>
                <w:szCs w:val="14"/>
              </w:rPr>
              <w:t xml:space="preserve"> Comercializadora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Renta de vehículo, transportación y alimentación.</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145,367.00</w:t>
            </w:r>
          </w:p>
        </w:tc>
        <w:tc>
          <w:tcPr>
            <w:tcW w:w="517" w:type="pct"/>
          </w:tcPr>
          <w:p w:rsidR="00730DAD" w:rsidRPr="00BD13AA" w:rsidRDefault="00730DAD" w:rsidP="00730DAD">
            <w:pPr>
              <w:spacing w:after="0"/>
              <w:jc w:val="center"/>
              <w:rPr>
                <w:rFonts w:ascii="Arial" w:hAnsi="Arial" w:cs="Arial"/>
                <w:iCs/>
                <w:sz w:val="14"/>
                <w:szCs w:val="14"/>
              </w:rPr>
            </w:pPr>
            <w:r w:rsidRPr="00BD13AA">
              <w:rPr>
                <w:rFonts w:ascii="Arial" w:hAnsi="Arial" w:cs="Arial"/>
                <w:iCs/>
                <w:sz w:val="14"/>
                <w:szCs w:val="14"/>
              </w:rPr>
              <w:t>(2)</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PN/DR-18/26-12-18</w:t>
            </w:r>
          </w:p>
        </w:tc>
        <w:tc>
          <w:tcPr>
            <w:tcW w:w="556"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26-12-2018</w:t>
            </w:r>
          </w:p>
        </w:tc>
        <w:tc>
          <w:tcPr>
            <w:tcW w:w="555" w:type="pct"/>
            <w:shd w:val="clear" w:color="auto" w:fill="auto"/>
            <w:tcMar>
              <w:top w:w="0" w:type="dxa"/>
              <w:left w:w="70" w:type="dxa"/>
              <w:bottom w:w="0" w:type="dxa"/>
              <w:right w:w="70" w:type="dxa"/>
            </w:tcMar>
            <w:hideMark/>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D1F0DA16-D2A7-4CFE-A0B4-4EF1A64D9BC2</w:t>
            </w:r>
          </w:p>
        </w:tc>
        <w:tc>
          <w:tcPr>
            <w:tcW w:w="636" w:type="pct"/>
            <w:shd w:val="clear" w:color="auto" w:fill="auto"/>
            <w:tcMar>
              <w:top w:w="0" w:type="dxa"/>
              <w:left w:w="70" w:type="dxa"/>
              <w:bottom w:w="0" w:type="dxa"/>
              <w:right w:w="70" w:type="dxa"/>
            </w:tcMar>
            <w:hideMark/>
          </w:tcPr>
          <w:p w:rsidR="00730DAD" w:rsidRPr="0047630B" w:rsidRDefault="00730DAD" w:rsidP="00730DAD">
            <w:pPr>
              <w:spacing w:after="0"/>
              <w:rPr>
                <w:rFonts w:ascii="Arial" w:hAnsi="Arial" w:cs="Arial"/>
                <w:i/>
                <w:iCs/>
                <w:sz w:val="14"/>
                <w:szCs w:val="14"/>
              </w:rPr>
            </w:pPr>
            <w:proofErr w:type="spellStart"/>
            <w:r w:rsidRPr="0047630B">
              <w:rPr>
                <w:rFonts w:ascii="Arial" w:hAnsi="Arial" w:cs="Arial"/>
                <w:i/>
                <w:iCs/>
                <w:sz w:val="14"/>
                <w:szCs w:val="14"/>
              </w:rPr>
              <w:t>Holdom</w:t>
            </w:r>
            <w:proofErr w:type="spellEnd"/>
            <w:r w:rsidRPr="0047630B">
              <w:rPr>
                <w:rFonts w:ascii="Arial" w:hAnsi="Arial" w:cs="Arial"/>
                <w:i/>
                <w:iCs/>
                <w:sz w:val="14"/>
                <w:szCs w:val="14"/>
              </w:rPr>
              <w:t xml:space="preserve"> Comercializadora SA de CV</w:t>
            </w:r>
          </w:p>
        </w:tc>
        <w:tc>
          <w:tcPr>
            <w:tcW w:w="634" w:type="pct"/>
            <w:shd w:val="clear" w:color="auto" w:fill="auto"/>
            <w:tcMar>
              <w:top w:w="0" w:type="dxa"/>
              <w:left w:w="70" w:type="dxa"/>
              <w:bottom w:w="0" w:type="dxa"/>
              <w:right w:w="70" w:type="dxa"/>
            </w:tcMar>
            <w:hideMark/>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Servicio De Transporte Terrestre Y Alimentos</w:t>
            </w:r>
          </w:p>
        </w:tc>
        <w:tc>
          <w:tcPr>
            <w:tcW w:w="595" w:type="pct"/>
            <w:shd w:val="clear" w:color="auto" w:fill="auto"/>
            <w:tcMar>
              <w:top w:w="0" w:type="dxa"/>
              <w:left w:w="70" w:type="dxa"/>
              <w:bottom w:w="0" w:type="dxa"/>
              <w:right w:w="70" w:type="dxa"/>
            </w:tcMar>
            <w:hideMark/>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312,988.71</w:t>
            </w:r>
          </w:p>
        </w:tc>
        <w:tc>
          <w:tcPr>
            <w:tcW w:w="517" w:type="pct"/>
          </w:tcPr>
          <w:p w:rsidR="00730DAD" w:rsidRPr="00BD13AA" w:rsidRDefault="00730DAD" w:rsidP="00730DAD">
            <w:pPr>
              <w:spacing w:after="0"/>
              <w:jc w:val="center"/>
              <w:rPr>
                <w:rFonts w:ascii="Arial" w:hAnsi="Arial" w:cs="Arial"/>
                <w:iCs/>
                <w:sz w:val="14"/>
                <w:szCs w:val="14"/>
              </w:rPr>
            </w:pPr>
            <w:r w:rsidRPr="00BD13AA">
              <w:rPr>
                <w:rFonts w:ascii="Arial" w:hAnsi="Arial" w:cs="Arial"/>
                <w:iCs/>
                <w:sz w:val="14"/>
                <w:szCs w:val="14"/>
              </w:rPr>
              <w:t>(2)</w:t>
            </w:r>
          </w:p>
        </w:tc>
      </w:tr>
      <w:tr w:rsidR="00730DAD" w:rsidRPr="0047630B" w:rsidTr="00730DAD">
        <w:trPr>
          <w:trHeight w:val="139"/>
          <w:jc w:val="center"/>
        </w:trPr>
        <w:tc>
          <w:tcPr>
            <w:tcW w:w="667" w:type="pct"/>
            <w:vMerge w:val="restart"/>
            <w:shd w:val="clear" w:color="auto" w:fill="auto"/>
            <w:tcMar>
              <w:top w:w="0" w:type="dxa"/>
              <w:left w:w="70" w:type="dxa"/>
              <w:bottom w:w="0" w:type="dxa"/>
              <w:right w:w="70" w:type="dxa"/>
            </w:tcMar>
            <w:vAlign w:val="center"/>
            <w:hideMark/>
          </w:tcPr>
          <w:p w:rsidR="00730DAD" w:rsidRPr="0047630B" w:rsidRDefault="00730DAD" w:rsidP="00730DAD">
            <w:pPr>
              <w:spacing w:after="0"/>
              <w:jc w:val="center"/>
              <w:rPr>
                <w:rFonts w:ascii="Arial" w:hAnsi="Arial" w:cs="Arial"/>
                <w:i/>
                <w:iCs/>
                <w:sz w:val="16"/>
                <w:szCs w:val="16"/>
              </w:rPr>
            </w:pPr>
            <w:r w:rsidRPr="0047630B">
              <w:rPr>
                <w:rFonts w:ascii="Arial" w:hAnsi="Arial" w:cs="Arial"/>
                <w:i/>
                <w:iCs/>
                <w:sz w:val="16"/>
                <w:szCs w:val="16"/>
              </w:rPr>
              <w:t>Gasolina</w:t>
            </w:r>
          </w:p>
        </w:tc>
        <w:tc>
          <w:tcPr>
            <w:tcW w:w="840"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PN/DR-1/05-03-18</w:t>
            </w:r>
          </w:p>
        </w:tc>
        <w:tc>
          <w:tcPr>
            <w:tcW w:w="556"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05-03-2018</w:t>
            </w:r>
          </w:p>
        </w:tc>
        <w:tc>
          <w:tcPr>
            <w:tcW w:w="555" w:type="pct"/>
            <w:shd w:val="clear" w:color="auto" w:fill="auto"/>
            <w:tcMar>
              <w:top w:w="0" w:type="dxa"/>
              <w:left w:w="70" w:type="dxa"/>
              <w:bottom w:w="0" w:type="dxa"/>
              <w:right w:w="70" w:type="dxa"/>
            </w:tcMar>
            <w:hideMark/>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A51</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proofErr w:type="spellStart"/>
            <w:r w:rsidRPr="0047630B">
              <w:rPr>
                <w:rFonts w:ascii="Arial" w:hAnsi="Arial" w:cs="Arial"/>
                <w:i/>
                <w:iCs/>
                <w:sz w:val="14"/>
                <w:szCs w:val="14"/>
              </w:rPr>
              <w:t>Magso</w:t>
            </w:r>
            <w:proofErr w:type="spellEnd"/>
            <w:r w:rsidRPr="0047630B">
              <w:rPr>
                <w:rFonts w:ascii="Arial" w:hAnsi="Arial" w:cs="Arial"/>
                <w:i/>
                <w:iCs/>
                <w:sz w:val="14"/>
                <w:szCs w:val="14"/>
              </w:rPr>
              <w:t xml:space="preserve"> </w:t>
            </w:r>
            <w:r w:rsidRPr="0047630B">
              <w:rPr>
                <w:rFonts w:ascii="Arial" w:hAnsi="Arial" w:cs="Arial"/>
                <w:i/>
                <w:iCs/>
                <w:sz w:val="14"/>
                <w:szCs w:val="14"/>
              </w:rPr>
              <w:lastRenderedPageBreak/>
              <w:t>Construcciones Y Comercios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lastRenderedPageBreak/>
              <w:t xml:space="preserve">Gasolina </w:t>
            </w:r>
            <w:r w:rsidRPr="0047630B">
              <w:rPr>
                <w:rFonts w:ascii="Arial" w:hAnsi="Arial" w:cs="Arial"/>
                <w:i/>
                <w:iCs/>
                <w:sz w:val="14"/>
                <w:szCs w:val="14"/>
              </w:rPr>
              <w:lastRenderedPageBreak/>
              <w:t>Magna</w:t>
            </w:r>
          </w:p>
        </w:tc>
        <w:tc>
          <w:tcPr>
            <w:tcW w:w="595" w:type="pct"/>
            <w:shd w:val="clear" w:color="auto" w:fill="auto"/>
            <w:tcMar>
              <w:top w:w="0" w:type="dxa"/>
              <w:left w:w="70" w:type="dxa"/>
              <w:bottom w:w="0" w:type="dxa"/>
              <w:right w:w="70" w:type="dxa"/>
            </w:tcMar>
            <w:hideMark/>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lastRenderedPageBreak/>
              <w:t>200,000.00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PN/DR-14/27-03-18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27-03-2018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A18625</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Servicio </w:t>
            </w:r>
            <w:proofErr w:type="spellStart"/>
            <w:r w:rsidRPr="0047630B">
              <w:rPr>
                <w:rFonts w:ascii="Arial" w:hAnsi="Arial" w:cs="Arial"/>
                <w:i/>
                <w:iCs/>
                <w:sz w:val="14"/>
                <w:szCs w:val="14"/>
              </w:rPr>
              <w:t>Aledajo</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32011 Magna</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90,000.00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PN/DR-12/20-04-18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20-04-2018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A74</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proofErr w:type="spellStart"/>
            <w:r w:rsidRPr="0047630B">
              <w:rPr>
                <w:rFonts w:ascii="Arial" w:hAnsi="Arial" w:cs="Arial"/>
                <w:i/>
                <w:iCs/>
                <w:sz w:val="14"/>
                <w:szCs w:val="14"/>
              </w:rPr>
              <w:t>Magso</w:t>
            </w:r>
            <w:proofErr w:type="spellEnd"/>
            <w:r w:rsidRPr="0047630B">
              <w:rPr>
                <w:rFonts w:ascii="Arial" w:hAnsi="Arial" w:cs="Arial"/>
                <w:i/>
                <w:iCs/>
                <w:sz w:val="14"/>
                <w:szCs w:val="14"/>
              </w:rPr>
              <w:t xml:space="preserve"> Construcciones Y Comercios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Gasolina Magna</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113,680.00</w:t>
            </w:r>
          </w:p>
        </w:tc>
        <w:tc>
          <w:tcPr>
            <w:tcW w:w="517" w:type="pct"/>
          </w:tcPr>
          <w:p w:rsidR="00730DAD" w:rsidRPr="00BD13AA" w:rsidRDefault="00730DAD" w:rsidP="00730DAD">
            <w:pPr>
              <w:spacing w:after="0"/>
              <w:jc w:val="center"/>
              <w:rPr>
                <w:rFonts w:ascii="Arial" w:hAnsi="Arial" w:cs="Arial"/>
                <w:iCs/>
                <w:sz w:val="14"/>
                <w:szCs w:val="14"/>
              </w:rPr>
            </w:pPr>
            <w:r w:rsidRPr="00BD13AA">
              <w:rPr>
                <w:rFonts w:ascii="Arial" w:hAnsi="Arial" w:cs="Arial"/>
                <w:iCs/>
                <w:sz w:val="14"/>
                <w:szCs w:val="14"/>
              </w:rPr>
              <w:t>(2)</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PN/DR-12/18-05-18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18-05-2018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A99</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proofErr w:type="spellStart"/>
            <w:r w:rsidRPr="0047630B">
              <w:rPr>
                <w:rFonts w:ascii="Arial" w:hAnsi="Arial" w:cs="Arial"/>
                <w:i/>
                <w:iCs/>
                <w:sz w:val="14"/>
                <w:szCs w:val="14"/>
              </w:rPr>
              <w:t>Magso</w:t>
            </w:r>
            <w:proofErr w:type="spellEnd"/>
            <w:r w:rsidRPr="0047630B">
              <w:rPr>
                <w:rFonts w:ascii="Arial" w:hAnsi="Arial" w:cs="Arial"/>
                <w:i/>
                <w:iCs/>
                <w:sz w:val="14"/>
                <w:szCs w:val="14"/>
              </w:rPr>
              <w:t xml:space="preserve"> Construcciones Y Comercios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Gasolina Magna</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146,160.00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PN/DR-14/22-05-18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22-05-2018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1220d</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Desarrollos 6M1A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Magna</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146,160.00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PN/DR-8/12-09-18</w:t>
            </w:r>
          </w:p>
        </w:tc>
        <w:tc>
          <w:tcPr>
            <w:tcW w:w="556" w:type="pct"/>
            <w:shd w:val="clear" w:color="auto" w:fill="auto"/>
            <w:tcMar>
              <w:top w:w="0" w:type="dxa"/>
              <w:left w:w="70" w:type="dxa"/>
              <w:bottom w:w="0" w:type="dxa"/>
              <w:right w:w="70" w:type="dxa"/>
            </w:tcMar>
            <w:hideMark/>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23-02-2017</w:t>
            </w:r>
          </w:p>
        </w:tc>
        <w:tc>
          <w:tcPr>
            <w:tcW w:w="555" w:type="pct"/>
            <w:shd w:val="clear" w:color="auto" w:fill="auto"/>
            <w:tcMar>
              <w:top w:w="0" w:type="dxa"/>
              <w:left w:w="70" w:type="dxa"/>
              <w:bottom w:w="0" w:type="dxa"/>
              <w:right w:w="70" w:type="dxa"/>
            </w:tcMar>
            <w:hideMark/>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CII 11949</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Súper Servicio </w:t>
            </w:r>
            <w:proofErr w:type="spellStart"/>
            <w:r w:rsidRPr="0047630B">
              <w:rPr>
                <w:rFonts w:ascii="Arial" w:hAnsi="Arial" w:cs="Arial"/>
                <w:i/>
                <w:iCs/>
                <w:sz w:val="14"/>
                <w:szCs w:val="14"/>
              </w:rPr>
              <w:t>Dn</w:t>
            </w:r>
            <w:proofErr w:type="spellEnd"/>
            <w:r w:rsidRPr="0047630B">
              <w:rPr>
                <w:rFonts w:ascii="Arial" w:hAnsi="Arial" w:cs="Arial"/>
                <w:i/>
                <w:iCs/>
                <w:sz w:val="14"/>
                <w:szCs w:val="14"/>
              </w:rPr>
              <w:t xml:space="preserve"> Alfonso S. de R.L.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Magna</w:t>
            </w:r>
          </w:p>
        </w:tc>
        <w:tc>
          <w:tcPr>
            <w:tcW w:w="595" w:type="pct"/>
            <w:shd w:val="clear" w:color="auto" w:fill="auto"/>
            <w:tcMar>
              <w:top w:w="0" w:type="dxa"/>
              <w:left w:w="70" w:type="dxa"/>
              <w:bottom w:w="0" w:type="dxa"/>
              <w:right w:w="70" w:type="dxa"/>
            </w:tcMar>
            <w:hideMark/>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23,019.64</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221"/>
          <w:jc w:val="center"/>
        </w:trPr>
        <w:tc>
          <w:tcPr>
            <w:tcW w:w="667" w:type="pct"/>
            <w:vMerge w:val="restart"/>
            <w:shd w:val="clear" w:color="auto" w:fill="auto"/>
            <w:tcMar>
              <w:top w:w="0" w:type="dxa"/>
              <w:left w:w="70" w:type="dxa"/>
              <w:bottom w:w="0" w:type="dxa"/>
              <w:right w:w="70" w:type="dxa"/>
            </w:tcMar>
            <w:vAlign w:val="center"/>
            <w:hideMark/>
          </w:tcPr>
          <w:p w:rsidR="00730DAD" w:rsidRPr="0047630B" w:rsidRDefault="00730DAD" w:rsidP="00730DAD">
            <w:pPr>
              <w:spacing w:after="0"/>
              <w:jc w:val="center"/>
              <w:rPr>
                <w:rFonts w:ascii="Arial" w:hAnsi="Arial" w:cs="Arial"/>
                <w:i/>
                <w:iCs/>
                <w:sz w:val="16"/>
                <w:szCs w:val="16"/>
              </w:rPr>
            </w:pPr>
            <w:r w:rsidRPr="0047630B">
              <w:rPr>
                <w:rFonts w:ascii="Arial" w:hAnsi="Arial" w:cs="Arial"/>
                <w:i/>
                <w:iCs/>
                <w:sz w:val="16"/>
                <w:szCs w:val="16"/>
              </w:rPr>
              <w:t>Asesoría y Capacitación</w:t>
            </w: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PN/DR-2/02-02-18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02-02-2018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A80</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Grupo Empresarial </w:t>
            </w:r>
            <w:proofErr w:type="spellStart"/>
            <w:r w:rsidRPr="0047630B">
              <w:rPr>
                <w:rFonts w:ascii="Arial" w:hAnsi="Arial" w:cs="Arial"/>
                <w:i/>
                <w:iCs/>
                <w:sz w:val="14"/>
                <w:szCs w:val="14"/>
              </w:rPr>
              <w:t>Rosmi</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Asesoría Para Credencialización </w:t>
            </w:r>
            <w:proofErr w:type="spellStart"/>
            <w:r w:rsidRPr="0047630B">
              <w:rPr>
                <w:rFonts w:ascii="Arial" w:hAnsi="Arial" w:cs="Arial"/>
                <w:i/>
                <w:iCs/>
                <w:sz w:val="14"/>
                <w:szCs w:val="14"/>
              </w:rPr>
              <w:t>Fact</w:t>
            </w:r>
            <w:proofErr w:type="spellEnd"/>
            <w:r w:rsidRPr="0047630B">
              <w:rPr>
                <w:rFonts w:ascii="Arial" w:hAnsi="Arial" w:cs="Arial"/>
                <w:i/>
                <w:iCs/>
                <w:sz w:val="14"/>
                <w:szCs w:val="14"/>
              </w:rPr>
              <w:t xml:space="preserve"> A80</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90,000.00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21"/>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PN/DR-6/15-03-18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15-03-2018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A121</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Grupo Empresarial </w:t>
            </w:r>
            <w:proofErr w:type="spellStart"/>
            <w:r w:rsidRPr="0047630B">
              <w:rPr>
                <w:rFonts w:ascii="Arial" w:hAnsi="Arial" w:cs="Arial"/>
                <w:i/>
                <w:iCs/>
                <w:sz w:val="14"/>
                <w:szCs w:val="14"/>
              </w:rPr>
              <w:t>Rosmi</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Asesoría y Capacitación </w:t>
            </w:r>
            <w:proofErr w:type="spellStart"/>
            <w:r w:rsidRPr="0047630B">
              <w:rPr>
                <w:rFonts w:ascii="Arial" w:hAnsi="Arial" w:cs="Arial"/>
                <w:i/>
                <w:iCs/>
                <w:sz w:val="14"/>
                <w:szCs w:val="14"/>
              </w:rPr>
              <w:t>Fact</w:t>
            </w:r>
            <w:proofErr w:type="spellEnd"/>
            <w:r w:rsidRPr="0047630B">
              <w:rPr>
                <w:rFonts w:ascii="Arial" w:hAnsi="Arial" w:cs="Arial"/>
                <w:i/>
                <w:iCs/>
                <w:sz w:val="14"/>
                <w:szCs w:val="14"/>
              </w:rPr>
              <w:t xml:space="preserve"> A121</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127,600.00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PN/DR-11/27-03-18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27-03-2018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A126</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Grupo Empresarial </w:t>
            </w:r>
            <w:proofErr w:type="spellStart"/>
            <w:r w:rsidRPr="0047630B">
              <w:rPr>
                <w:rFonts w:ascii="Arial" w:hAnsi="Arial" w:cs="Arial"/>
                <w:i/>
                <w:iCs/>
                <w:sz w:val="14"/>
                <w:szCs w:val="14"/>
              </w:rPr>
              <w:t>Rosmi</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Asesoría y Capacitación en la Captura de Padrón de Militantes </w:t>
            </w:r>
            <w:proofErr w:type="spellStart"/>
            <w:r w:rsidRPr="0047630B">
              <w:rPr>
                <w:rFonts w:ascii="Arial" w:hAnsi="Arial" w:cs="Arial"/>
                <w:i/>
                <w:iCs/>
                <w:sz w:val="14"/>
                <w:szCs w:val="14"/>
              </w:rPr>
              <w:t>Fact</w:t>
            </w:r>
            <w:proofErr w:type="spellEnd"/>
            <w:r w:rsidRPr="0047630B">
              <w:rPr>
                <w:rFonts w:ascii="Arial" w:hAnsi="Arial" w:cs="Arial"/>
                <w:i/>
                <w:iCs/>
                <w:sz w:val="14"/>
                <w:szCs w:val="14"/>
              </w:rPr>
              <w:t xml:space="preserve"> A126</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62,640.00</w:t>
            </w:r>
          </w:p>
        </w:tc>
        <w:tc>
          <w:tcPr>
            <w:tcW w:w="517" w:type="pct"/>
          </w:tcPr>
          <w:p w:rsidR="00730DAD" w:rsidRPr="00BD13AA" w:rsidRDefault="00730DAD" w:rsidP="00730DAD">
            <w:pPr>
              <w:spacing w:after="0"/>
              <w:jc w:val="center"/>
              <w:rPr>
                <w:rFonts w:ascii="Arial" w:hAnsi="Arial" w:cs="Arial"/>
                <w:iCs/>
                <w:sz w:val="14"/>
                <w:szCs w:val="14"/>
              </w:rPr>
            </w:pPr>
            <w:r>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PN/DR-11/27-03-18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27-03-2018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A127</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Grupo Empresarial </w:t>
            </w:r>
            <w:proofErr w:type="spellStart"/>
            <w:r w:rsidRPr="0047630B">
              <w:rPr>
                <w:rFonts w:ascii="Arial" w:hAnsi="Arial" w:cs="Arial"/>
                <w:i/>
                <w:iCs/>
                <w:sz w:val="14"/>
                <w:szCs w:val="14"/>
              </w:rPr>
              <w:t>Rosmi</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Curso de Capacitación Manejo de Windows </w:t>
            </w:r>
            <w:proofErr w:type="spellStart"/>
            <w:r w:rsidRPr="0047630B">
              <w:rPr>
                <w:rFonts w:ascii="Arial" w:hAnsi="Arial" w:cs="Arial"/>
                <w:i/>
                <w:iCs/>
                <w:sz w:val="14"/>
                <w:szCs w:val="14"/>
              </w:rPr>
              <w:t>Fact</w:t>
            </w:r>
            <w:proofErr w:type="spellEnd"/>
            <w:r w:rsidRPr="0047630B">
              <w:rPr>
                <w:rFonts w:ascii="Arial" w:hAnsi="Arial" w:cs="Arial"/>
                <w:i/>
                <w:iCs/>
                <w:sz w:val="14"/>
                <w:szCs w:val="14"/>
              </w:rPr>
              <w:t xml:space="preserve"> A127</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64,960.00</w:t>
            </w:r>
          </w:p>
        </w:tc>
        <w:tc>
          <w:tcPr>
            <w:tcW w:w="517" w:type="pct"/>
          </w:tcPr>
          <w:p w:rsidR="00730DAD" w:rsidRPr="00AB4AA6" w:rsidRDefault="00730DAD" w:rsidP="00730DAD">
            <w:pPr>
              <w:spacing w:after="0"/>
              <w:jc w:val="center"/>
              <w:rPr>
                <w:rFonts w:ascii="Arial" w:hAnsi="Arial" w:cs="Arial"/>
                <w:iCs/>
                <w:sz w:val="14"/>
                <w:szCs w:val="14"/>
              </w:rPr>
            </w:pPr>
            <w:r w:rsidRPr="00AB4AA6">
              <w:rPr>
                <w:rFonts w:ascii="Arial" w:hAnsi="Arial" w:cs="Arial"/>
                <w:iCs/>
                <w:sz w:val="14"/>
                <w:szCs w:val="14"/>
              </w:rPr>
              <w:t>(1)</w:t>
            </w:r>
          </w:p>
        </w:tc>
      </w:tr>
      <w:tr w:rsidR="00730DAD" w:rsidRPr="0047630B" w:rsidTr="00730DAD">
        <w:trPr>
          <w:trHeight w:val="15"/>
          <w:jc w:val="center"/>
        </w:trPr>
        <w:tc>
          <w:tcPr>
            <w:tcW w:w="667" w:type="pct"/>
            <w:vMerge/>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PN/DR-10/20-04-18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20-04-2018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A144</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Grupo Empresarial </w:t>
            </w:r>
            <w:proofErr w:type="spellStart"/>
            <w:r w:rsidRPr="0047630B">
              <w:rPr>
                <w:rFonts w:ascii="Arial" w:hAnsi="Arial" w:cs="Arial"/>
                <w:i/>
                <w:iCs/>
                <w:sz w:val="14"/>
                <w:szCs w:val="14"/>
              </w:rPr>
              <w:t>Rosmi</w:t>
            </w:r>
            <w:proofErr w:type="spellEnd"/>
            <w:r w:rsidRPr="0047630B">
              <w:rPr>
                <w:rFonts w:ascii="Arial" w:hAnsi="Arial" w:cs="Arial"/>
                <w:i/>
                <w:iCs/>
                <w:sz w:val="14"/>
                <w:szCs w:val="14"/>
              </w:rPr>
              <w:t xml:space="preserve"> S.A. de C.V.</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 xml:space="preserve">Curso y Asesoría en Administración y Relaciones Humanas </w:t>
            </w:r>
            <w:proofErr w:type="spellStart"/>
            <w:r w:rsidRPr="0047630B">
              <w:rPr>
                <w:rFonts w:ascii="Arial" w:hAnsi="Arial" w:cs="Arial"/>
                <w:i/>
                <w:iCs/>
                <w:sz w:val="14"/>
                <w:szCs w:val="14"/>
              </w:rPr>
              <w:t>Fact</w:t>
            </w:r>
            <w:proofErr w:type="spellEnd"/>
            <w:r w:rsidRPr="0047630B">
              <w:rPr>
                <w:rFonts w:ascii="Arial" w:hAnsi="Arial" w:cs="Arial"/>
                <w:i/>
                <w:iCs/>
                <w:sz w:val="14"/>
                <w:szCs w:val="14"/>
              </w:rPr>
              <w:t xml:space="preserve"> A144</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64,960.00</w:t>
            </w:r>
          </w:p>
        </w:tc>
        <w:tc>
          <w:tcPr>
            <w:tcW w:w="517" w:type="pct"/>
          </w:tcPr>
          <w:p w:rsidR="00730DAD" w:rsidRPr="00AB4AA6" w:rsidRDefault="00730DAD" w:rsidP="00730DAD">
            <w:pPr>
              <w:spacing w:after="0"/>
              <w:jc w:val="center"/>
              <w:rPr>
                <w:rFonts w:ascii="Arial" w:hAnsi="Arial" w:cs="Arial"/>
                <w:iCs/>
                <w:sz w:val="14"/>
                <w:szCs w:val="14"/>
              </w:rPr>
            </w:pPr>
            <w:r w:rsidRPr="00AB4AA6">
              <w:rPr>
                <w:rFonts w:ascii="Arial" w:hAnsi="Arial" w:cs="Arial"/>
                <w:iCs/>
                <w:sz w:val="14"/>
                <w:szCs w:val="14"/>
              </w:rPr>
              <w:t>(1)</w:t>
            </w:r>
          </w:p>
        </w:tc>
      </w:tr>
      <w:tr w:rsidR="00730DAD" w:rsidRPr="0047630B" w:rsidTr="00730DAD">
        <w:trPr>
          <w:trHeight w:val="15"/>
          <w:jc w:val="center"/>
        </w:trPr>
        <w:tc>
          <w:tcPr>
            <w:tcW w:w="667" w:type="pct"/>
            <w:shd w:val="clear" w:color="auto" w:fill="auto"/>
            <w:tcMar>
              <w:top w:w="0" w:type="dxa"/>
              <w:left w:w="70" w:type="dxa"/>
              <w:bottom w:w="0" w:type="dxa"/>
              <w:right w:w="70" w:type="dxa"/>
            </w:tcMar>
            <w:vAlign w:val="center"/>
          </w:tcPr>
          <w:p w:rsidR="00730DAD" w:rsidRPr="0047630B" w:rsidRDefault="00730DAD" w:rsidP="00730DAD">
            <w:pPr>
              <w:spacing w:after="0"/>
              <w:jc w:val="center"/>
              <w:rPr>
                <w:rFonts w:ascii="Arial" w:hAnsi="Arial" w:cs="Arial"/>
                <w:i/>
                <w:iCs/>
                <w:sz w:val="16"/>
                <w:szCs w:val="16"/>
              </w:rPr>
            </w:pPr>
            <w:r w:rsidRPr="0047630B">
              <w:rPr>
                <w:rFonts w:ascii="Arial" w:hAnsi="Arial" w:cs="Arial"/>
                <w:i/>
                <w:iCs/>
                <w:sz w:val="16"/>
                <w:szCs w:val="16"/>
              </w:rPr>
              <w:t>Asesoría y Consultoría</w:t>
            </w: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PN/DR-24/27-02-18</w:t>
            </w: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r w:rsidRPr="0047630B">
              <w:rPr>
                <w:rFonts w:ascii="Arial" w:hAnsi="Arial" w:cs="Arial"/>
                <w:i/>
                <w:iCs/>
                <w:sz w:val="14"/>
                <w:szCs w:val="14"/>
              </w:rPr>
              <w:t>27-02-2018</w:t>
            </w:r>
          </w:p>
        </w:tc>
        <w:tc>
          <w:tcPr>
            <w:tcW w:w="555"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A 9</w:t>
            </w:r>
          </w:p>
        </w:tc>
        <w:tc>
          <w:tcPr>
            <w:tcW w:w="636"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Roberto Ramón Blancarte Hernández</w:t>
            </w:r>
          </w:p>
        </w:tc>
        <w:tc>
          <w:tcPr>
            <w:tcW w:w="634" w:type="pct"/>
            <w:shd w:val="clear" w:color="auto" w:fill="auto"/>
            <w:tcMar>
              <w:top w:w="0" w:type="dxa"/>
              <w:left w:w="70" w:type="dxa"/>
              <w:bottom w:w="0" w:type="dxa"/>
              <w:right w:w="70" w:type="dxa"/>
            </w:tcMar>
          </w:tcPr>
          <w:p w:rsidR="00730DAD" w:rsidRPr="0047630B" w:rsidRDefault="00730DAD" w:rsidP="00730DAD">
            <w:pPr>
              <w:spacing w:after="0"/>
              <w:rPr>
                <w:rFonts w:ascii="Arial" w:hAnsi="Arial" w:cs="Arial"/>
                <w:i/>
                <w:iCs/>
                <w:sz w:val="14"/>
                <w:szCs w:val="14"/>
              </w:rPr>
            </w:pPr>
            <w:r w:rsidRPr="0047630B">
              <w:rPr>
                <w:rFonts w:ascii="Arial" w:hAnsi="Arial" w:cs="Arial"/>
                <w:i/>
                <w:iCs/>
                <w:sz w:val="14"/>
                <w:szCs w:val="14"/>
              </w:rPr>
              <w:t>Servicios informáticos y estadísticos</w:t>
            </w:r>
          </w:p>
        </w:tc>
        <w:tc>
          <w:tcPr>
            <w:tcW w:w="595"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i/>
                <w:iCs/>
                <w:sz w:val="14"/>
                <w:szCs w:val="14"/>
              </w:rPr>
            </w:pPr>
            <w:r w:rsidRPr="0047630B">
              <w:rPr>
                <w:rFonts w:ascii="Arial" w:hAnsi="Arial" w:cs="Arial"/>
                <w:i/>
                <w:iCs/>
                <w:sz w:val="14"/>
                <w:szCs w:val="14"/>
              </w:rPr>
              <w:t>69,600.00</w:t>
            </w:r>
          </w:p>
        </w:tc>
        <w:tc>
          <w:tcPr>
            <w:tcW w:w="517" w:type="pct"/>
          </w:tcPr>
          <w:p w:rsidR="00730DAD" w:rsidRPr="00AB4AA6" w:rsidRDefault="00730DAD" w:rsidP="00730DAD">
            <w:pPr>
              <w:spacing w:after="0"/>
              <w:jc w:val="center"/>
              <w:rPr>
                <w:rFonts w:ascii="Arial" w:hAnsi="Arial" w:cs="Arial"/>
                <w:iCs/>
                <w:sz w:val="14"/>
                <w:szCs w:val="14"/>
              </w:rPr>
            </w:pPr>
            <w:r w:rsidRPr="00AB4AA6">
              <w:rPr>
                <w:rFonts w:ascii="Arial" w:hAnsi="Arial" w:cs="Arial"/>
                <w:iCs/>
                <w:sz w:val="14"/>
                <w:szCs w:val="14"/>
              </w:rPr>
              <w:t>(1)</w:t>
            </w:r>
          </w:p>
        </w:tc>
      </w:tr>
      <w:tr w:rsidR="00730DAD" w:rsidRPr="0047630B" w:rsidTr="00730DAD">
        <w:trPr>
          <w:trHeight w:val="278"/>
          <w:jc w:val="center"/>
        </w:trPr>
        <w:tc>
          <w:tcPr>
            <w:tcW w:w="667" w:type="pct"/>
            <w:shd w:val="clear" w:color="auto" w:fill="auto"/>
            <w:tcMar>
              <w:top w:w="0" w:type="dxa"/>
              <w:left w:w="70" w:type="dxa"/>
              <w:bottom w:w="0" w:type="dxa"/>
              <w:right w:w="70" w:type="dxa"/>
            </w:tcMar>
            <w:vAlign w:val="center"/>
          </w:tcPr>
          <w:p w:rsidR="00730DAD" w:rsidRPr="0047630B" w:rsidRDefault="00730DAD" w:rsidP="00730DAD">
            <w:pPr>
              <w:spacing w:after="0"/>
              <w:rPr>
                <w:rFonts w:ascii="Arial" w:hAnsi="Arial" w:cs="Arial"/>
                <w:i/>
                <w:iCs/>
                <w:sz w:val="12"/>
                <w:szCs w:val="12"/>
              </w:rPr>
            </w:pPr>
            <w:r w:rsidRPr="0047630B">
              <w:rPr>
                <w:rFonts w:ascii="Arial" w:hAnsi="Arial" w:cs="Arial"/>
                <w:b/>
                <w:i/>
                <w:iCs/>
                <w:sz w:val="14"/>
                <w:szCs w:val="14"/>
              </w:rPr>
              <w:t>Total</w:t>
            </w:r>
          </w:p>
        </w:tc>
        <w:tc>
          <w:tcPr>
            <w:tcW w:w="840"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p>
        </w:tc>
        <w:tc>
          <w:tcPr>
            <w:tcW w:w="556"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p>
        </w:tc>
        <w:tc>
          <w:tcPr>
            <w:tcW w:w="555" w:type="pct"/>
            <w:shd w:val="clear" w:color="auto" w:fill="auto"/>
            <w:tcMar>
              <w:top w:w="0" w:type="dxa"/>
              <w:left w:w="70" w:type="dxa"/>
              <w:bottom w:w="0" w:type="dxa"/>
              <w:right w:w="70" w:type="dxa"/>
            </w:tcMar>
          </w:tcPr>
          <w:p w:rsidR="00730DAD" w:rsidRPr="0047630B" w:rsidRDefault="00730DAD" w:rsidP="00730DAD">
            <w:pPr>
              <w:spacing w:after="0"/>
              <w:jc w:val="center"/>
              <w:rPr>
                <w:rFonts w:ascii="Arial" w:hAnsi="Arial" w:cs="Arial"/>
                <w:i/>
                <w:iCs/>
                <w:sz w:val="14"/>
                <w:szCs w:val="14"/>
              </w:rPr>
            </w:pPr>
          </w:p>
        </w:tc>
        <w:tc>
          <w:tcPr>
            <w:tcW w:w="636" w:type="pct"/>
            <w:shd w:val="clear" w:color="auto" w:fill="auto"/>
            <w:tcMar>
              <w:top w:w="0" w:type="dxa"/>
              <w:left w:w="70" w:type="dxa"/>
              <w:bottom w:w="0" w:type="dxa"/>
              <w:right w:w="70" w:type="dxa"/>
            </w:tcMar>
          </w:tcPr>
          <w:p w:rsidR="00730DAD" w:rsidRPr="0047630B" w:rsidRDefault="00730DAD" w:rsidP="00730DAD">
            <w:pPr>
              <w:spacing w:after="0"/>
              <w:jc w:val="both"/>
              <w:rPr>
                <w:rFonts w:ascii="Arial" w:hAnsi="Arial" w:cs="Arial"/>
                <w:i/>
                <w:iCs/>
                <w:sz w:val="14"/>
                <w:szCs w:val="14"/>
              </w:rPr>
            </w:pPr>
          </w:p>
        </w:tc>
        <w:tc>
          <w:tcPr>
            <w:tcW w:w="634" w:type="pct"/>
            <w:shd w:val="clear" w:color="auto" w:fill="auto"/>
            <w:tcMar>
              <w:top w:w="0" w:type="dxa"/>
              <w:left w:w="70" w:type="dxa"/>
              <w:bottom w:w="0" w:type="dxa"/>
              <w:right w:w="70" w:type="dxa"/>
            </w:tcMar>
          </w:tcPr>
          <w:p w:rsidR="00730DAD" w:rsidRPr="0047630B" w:rsidRDefault="00730DAD" w:rsidP="00730DAD">
            <w:pPr>
              <w:spacing w:after="0"/>
              <w:jc w:val="right"/>
              <w:rPr>
                <w:rFonts w:ascii="Arial" w:hAnsi="Arial" w:cs="Arial"/>
                <w:b/>
                <w:i/>
                <w:iCs/>
                <w:sz w:val="14"/>
                <w:szCs w:val="14"/>
              </w:rPr>
            </w:pPr>
          </w:p>
        </w:tc>
        <w:tc>
          <w:tcPr>
            <w:tcW w:w="595" w:type="pct"/>
            <w:shd w:val="clear" w:color="auto" w:fill="auto"/>
            <w:tcMar>
              <w:top w:w="0" w:type="dxa"/>
              <w:left w:w="70" w:type="dxa"/>
              <w:bottom w:w="0" w:type="dxa"/>
              <w:right w:w="70" w:type="dxa"/>
            </w:tcMar>
            <w:vAlign w:val="center"/>
          </w:tcPr>
          <w:p w:rsidR="00730DAD" w:rsidRPr="0047630B" w:rsidRDefault="00730DAD" w:rsidP="00730DAD">
            <w:pPr>
              <w:spacing w:after="0"/>
              <w:jc w:val="right"/>
              <w:rPr>
                <w:rFonts w:ascii="Arial" w:hAnsi="Arial" w:cs="Arial"/>
                <w:b/>
                <w:i/>
                <w:iCs/>
                <w:sz w:val="14"/>
                <w:szCs w:val="14"/>
              </w:rPr>
            </w:pPr>
            <w:r w:rsidRPr="0047630B">
              <w:rPr>
                <w:rFonts w:ascii="Arial" w:hAnsi="Arial" w:cs="Arial"/>
                <w:b/>
                <w:i/>
                <w:iCs/>
                <w:sz w:val="14"/>
                <w:szCs w:val="14"/>
              </w:rPr>
              <w:t>$1,690,079.35</w:t>
            </w:r>
          </w:p>
        </w:tc>
        <w:tc>
          <w:tcPr>
            <w:tcW w:w="517" w:type="pct"/>
          </w:tcPr>
          <w:p w:rsidR="00730DAD" w:rsidRPr="0047630B" w:rsidRDefault="00730DAD" w:rsidP="00730DAD">
            <w:pPr>
              <w:spacing w:after="0"/>
              <w:jc w:val="right"/>
              <w:rPr>
                <w:rFonts w:ascii="Arial" w:hAnsi="Arial" w:cs="Arial"/>
                <w:b/>
                <w:i/>
                <w:iCs/>
                <w:sz w:val="14"/>
                <w:szCs w:val="14"/>
              </w:rPr>
            </w:pPr>
          </w:p>
        </w:tc>
      </w:tr>
    </w:tbl>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i/>
          <w:sz w:val="24"/>
          <w:szCs w:val="24"/>
        </w:rPr>
        <w:t>Es preciso señalar que esta autoridad electoral tiene como atribución la de vigilar que los recursos de los partidos se apliquen exclusivamente para el cumplimiento de los objetivos de los partidos políticos</w:t>
      </w:r>
      <w:r w:rsidRPr="0047630B">
        <w:rPr>
          <w:rFonts w:ascii="Arial" w:hAnsi="Arial" w:cs="Arial"/>
          <w:sz w:val="24"/>
          <w:szCs w:val="24"/>
        </w:rPr>
        <w:t>.</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informa a esta Unidad Fiscalizadora que se adjuntó a las pólizas observadas la información solicitada.</w:t>
      </w:r>
      <w:r w:rsidRPr="0047630B">
        <w:rPr>
          <w:rFonts w:ascii="Arial" w:hAnsi="Arial" w:cs="Arial"/>
          <w:i/>
        </w:rPr>
        <w:t xml:space="preserve">” </w:t>
      </w:r>
    </w:p>
    <w:p w:rsidR="00730DAD" w:rsidRPr="0047630B" w:rsidRDefault="00730DAD" w:rsidP="00730DAD">
      <w:pPr>
        <w:spacing w:after="0" w:line="240" w:lineRule="auto"/>
        <w:jc w:val="both"/>
        <w:rPr>
          <w:rFonts w:ascii="Arial" w:hAnsi="Arial" w:cs="Arial"/>
        </w:rPr>
      </w:pPr>
    </w:p>
    <w:p w:rsidR="00730DAD" w:rsidRDefault="00730DAD" w:rsidP="00730DAD">
      <w:pPr>
        <w:spacing w:after="0" w:line="240" w:lineRule="auto"/>
        <w:jc w:val="both"/>
        <w:rPr>
          <w:rFonts w:ascii="Arial" w:hAnsi="Arial" w:cs="Arial"/>
          <w:sz w:val="24"/>
        </w:rPr>
      </w:pPr>
      <w:r w:rsidRPr="00BD13AA">
        <w:rPr>
          <w:rFonts w:ascii="Arial" w:hAnsi="Arial" w:cs="Arial"/>
          <w:sz w:val="24"/>
        </w:rPr>
        <w:t>Del análisis a las aclaraciones y a la documentación presentada por el sujeto obligado en el SIF, se determinó lo siguiente:</w:t>
      </w:r>
    </w:p>
    <w:p w:rsidR="00730DAD" w:rsidRPr="00BD13AA" w:rsidRDefault="00730DAD" w:rsidP="00730DAD">
      <w:pPr>
        <w:spacing w:after="0" w:line="240" w:lineRule="auto"/>
        <w:jc w:val="both"/>
        <w:rPr>
          <w:rFonts w:ascii="Arial" w:hAnsi="Arial" w:cs="Arial"/>
          <w:sz w:val="24"/>
        </w:rPr>
      </w:pPr>
    </w:p>
    <w:p w:rsidR="00730DAD" w:rsidRDefault="00730DAD" w:rsidP="00730DAD">
      <w:pPr>
        <w:spacing w:after="0" w:line="240" w:lineRule="auto"/>
        <w:jc w:val="both"/>
        <w:rPr>
          <w:rFonts w:ascii="Arial" w:hAnsi="Arial" w:cs="Arial"/>
          <w:sz w:val="24"/>
        </w:rPr>
      </w:pPr>
      <w:r>
        <w:rPr>
          <w:rFonts w:ascii="Arial" w:hAnsi="Arial" w:cs="Arial"/>
          <w:sz w:val="24"/>
        </w:rPr>
        <w:t xml:space="preserve">En relación a las pólizas </w:t>
      </w:r>
      <w:r w:rsidRPr="00BD13AA">
        <w:rPr>
          <w:rFonts w:ascii="Arial" w:hAnsi="Arial" w:cs="Arial"/>
          <w:sz w:val="24"/>
        </w:rPr>
        <w:t xml:space="preserve">señalados con (1) en la columna “Referencia” del cuadro que antecede, se constató que presentó </w:t>
      </w:r>
      <w:r>
        <w:rPr>
          <w:rFonts w:ascii="Arial" w:hAnsi="Arial" w:cs="Arial"/>
          <w:sz w:val="24"/>
        </w:rPr>
        <w:t>la documentación que acredita el objeto partidista, como es las bitácoras de gasolina, las muestras fotográficas, programas, contratos de las capacitaciones y asesorías en el primer periodo de corrección que realizaron a su personal</w:t>
      </w:r>
      <w:r w:rsidRPr="00BD13AA">
        <w:rPr>
          <w:rFonts w:ascii="Arial" w:hAnsi="Arial" w:cs="Arial"/>
          <w:sz w:val="24"/>
        </w:rPr>
        <w:t xml:space="preserve">; por tal razón, la observación </w:t>
      </w:r>
      <w:r w:rsidRPr="009B3EF6">
        <w:rPr>
          <w:rFonts w:ascii="Arial" w:hAnsi="Arial" w:cs="Arial"/>
          <w:b/>
          <w:sz w:val="24"/>
        </w:rPr>
        <w:t>quedó atendida</w:t>
      </w:r>
      <w:r w:rsidRPr="00BD13AA">
        <w:rPr>
          <w:rFonts w:ascii="Arial" w:hAnsi="Arial" w:cs="Arial"/>
          <w:sz w:val="24"/>
        </w:rPr>
        <w:t>.</w:t>
      </w:r>
    </w:p>
    <w:p w:rsidR="00730DAD" w:rsidRPr="00BD13AA" w:rsidRDefault="00730DAD" w:rsidP="00730DAD">
      <w:pPr>
        <w:spacing w:after="0" w:line="240" w:lineRule="auto"/>
        <w:jc w:val="both"/>
        <w:rPr>
          <w:rFonts w:ascii="Arial" w:hAnsi="Arial" w:cs="Arial"/>
          <w:sz w:val="24"/>
        </w:rPr>
      </w:pPr>
    </w:p>
    <w:p w:rsidR="00730DAD" w:rsidRDefault="00730DAD" w:rsidP="00730DAD">
      <w:pPr>
        <w:spacing w:after="0" w:line="240" w:lineRule="auto"/>
        <w:jc w:val="both"/>
        <w:rPr>
          <w:rFonts w:ascii="Arial" w:hAnsi="Arial" w:cs="Arial"/>
          <w:sz w:val="24"/>
          <w:szCs w:val="24"/>
        </w:rPr>
      </w:pPr>
      <w:r w:rsidRPr="00BD13AA">
        <w:rPr>
          <w:rFonts w:ascii="Arial" w:hAnsi="Arial" w:cs="Arial"/>
          <w:sz w:val="24"/>
        </w:rPr>
        <w:t xml:space="preserve">Por lo que se refiere a </w:t>
      </w:r>
      <w:r>
        <w:rPr>
          <w:rFonts w:ascii="Arial" w:hAnsi="Arial" w:cs="Arial"/>
          <w:sz w:val="24"/>
        </w:rPr>
        <w:t>las pólizas</w:t>
      </w:r>
      <w:r w:rsidRPr="00BD13AA">
        <w:rPr>
          <w:rFonts w:ascii="Arial" w:hAnsi="Arial" w:cs="Arial"/>
          <w:sz w:val="24"/>
        </w:rPr>
        <w:t xml:space="preserve"> señalados con (2) en la columna “Referencia” del cuadro que antecede, aun cuando señaló que presentó </w:t>
      </w:r>
      <w:r>
        <w:rPr>
          <w:rFonts w:ascii="Arial" w:hAnsi="Arial" w:cs="Arial"/>
          <w:sz w:val="24"/>
        </w:rPr>
        <w:t>la documentación que acredita el objeto partidista para la contratación de transportes y compra de combustible</w:t>
      </w:r>
      <w:r w:rsidRPr="00BD13AA">
        <w:rPr>
          <w:rFonts w:ascii="Arial" w:hAnsi="Arial" w:cs="Arial"/>
          <w:sz w:val="24"/>
        </w:rPr>
        <w:t>; de la revisión a los diferentes apartados del SIF, no fueron localizados.</w:t>
      </w:r>
      <w:r w:rsidRPr="0047630B">
        <w:rPr>
          <w:rFonts w:ascii="Arial" w:hAnsi="Arial" w:cs="Arial"/>
          <w:sz w:val="24"/>
          <w:szCs w:val="24"/>
        </w:rPr>
        <w:t xml:space="preserve"> </w:t>
      </w:r>
    </w:p>
    <w:p w:rsidR="00730DAD"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Se solicita presentar en el SIF lo siguiente:</w:t>
      </w:r>
    </w:p>
    <w:p w:rsidR="00730DAD" w:rsidRPr="0047630B" w:rsidRDefault="00730DAD" w:rsidP="00730DAD">
      <w:pPr>
        <w:spacing w:after="0" w:line="240" w:lineRule="auto"/>
        <w:jc w:val="both"/>
        <w:rPr>
          <w:rFonts w:ascii="Arial" w:hAnsi="Arial" w:cs="Arial"/>
          <w:sz w:val="24"/>
          <w:szCs w:val="24"/>
        </w:rPr>
      </w:pPr>
    </w:p>
    <w:p w:rsidR="00730DAD" w:rsidRPr="0049537C" w:rsidRDefault="00730DAD" w:rsidP="00730DAD">
      <w:pPr>
        <w:pStyle w:val="Prrafodelista"/>
        <w:numPr>
          <w:ilvl w:val="0"/>
          <w:numId w:val="10"/>
        </w:numPr>
        <w:spacing w:after="0" w:line="240" w:lineRule="auto"/>
        <w:ind w:left="284" w:hanging="284"/>
        <w:rPr>
          <w:rFonts w:ascii="Arial" w:eastAsia="Times New Roman" w:hAnsi="Arial" w:cs="Arial"/>
          <w:sz w:val="24"/>
          <w:szCs w:val="24"/>
        </w:rPr>
      </w:pPr>
      <w:r w:rsidRPr="0047630B">
        <w:rPr>
          <w:rFonts w:ascii="Arial" w:eastAsia="Times New Roman" w:hAnsi="Arial" w:cs="Arial"/>
          <w:sz w:val="24"/>
          <w:szCs w:val="24"/>
        </w:rPr>
        <w:t>Las evidencias que justifiquen razonablemente que el objeto del gasto está relacionado con las actividades del partido.</w:t>
      </w:r>
    </w:p>
    <w:p w:rsidR="00730DAD" w:rsidRPr="0047630B" w:rsidRDefault="00730DAD" w:rsidP="00730DAD">
      <w:pPr>
        <w:spacing w:after="0"/>
        <w:contextualSpacing/>
        <w:jc w:val="both"/>
        <w:rPr>
          <w:rFonts w:ascii="Arial" w:hAnsi="Arial" w:cs="Arial"/>
          <w:color w:val="000000"/>
          <w:sz w:val="24"/>
          <w:szCs w:val="18"/>
          <w:lang w:eastAsia="es-MX"/>
        </w:rPr>
      </w:pPr>
    </w:p>
    <w:p w:rsidR="00730DAD" w:rsidRPr="0047630B" w:rsidRDefault="00730DAD" w:rsidP="00730DAD">
      <w:pPr>
        <w:pStyle w:val="Prrafodelista"/>
        <w:numPr>
          <w:ilvl w:val="0"/>
          <w:numId w:val="10"/>
        </w:numPr>
        <w:spacing w:after="0" w:line="240" w:lineRule="auto"/>
        <w:ind w:left="284" w:hanging="284"/>
        <w:rPr>
          <w:rFonts w:ascii="Arial" w:eastAsia="Times New Roman" w:hAnsi="Arial" w:cs="Arial"/>
          <w:sz w:val="24"/>
          <w:szCs w:val="24"/>
        </w:rPr>
      </w:pPr>
      <w:r w:rsidRPr="0047630B">
        <w:rPr>
          <w:rFonts w:ascii="Arial" w:eastAsia="Times New Roman" w:hAnsi="Arial" w:cs="Arial"/>
          <w:sz w:val="24"/>
          <w:szCs w:val="24"/>
        </w:rPr>
        <w:t>Las aclaraciones que a su derecho convengan.</w:t>
      </w:r>
    </w:p>
    <w:p w:rsidR="00730DAD" w:rsidRPr="0047630B" w:rsidRDefault="00730DAD" w:rsidP="00730DAD">
      <w:pPr>
        <w:spacing w:after="0"/>
        <w:jc w:val="both"/>
        <w:rPr>
          <w:rFonts w:ascii="Arial" w:hAnsi="Arial" w:cs="Arial"/>
          <w:sz w:val="24"/>
          <w:szCs w:val="24"/>
        </w:rPr>
      </w:pPr>
      <w:r w:rsidRPr="0047630B">
        <w:rPr>
          <w:rFonts w:ascii="Arial" w:hAnsi="Arial" w:cs="Arial"/>
          <w:color w:val="000000"/>
          <w:sz w:val="18"/>
          <w:szCs w:val="18"/>
          <w:lang w:eastAsia="es-MX"/>
        </w:rPr>
        <w:br/>
      </w:r>
      <w:r w:rsidRPr="0047630B">
        <w:rPr>
          <w:rFonts w:ascii="Arial" w:hAnsi="Arial" w:cs="Arial"/>
          <w:sz w:val="24"/>
          <w:szCs w:val="24"/>
        </w:rPr>
        <w:t>Lo anterior, con fundamento en los artículos 428, numeral 1, inciso e) de la LGIPE, 25, numeral 1, inciso n), de la LGPP, y 127, del RF.</w:t>
      </w:r>
    </w:p>
    <w:p w:rsidR="00730DAD" w:rsidRPr="0047630B" w:rsidRDefault="00730DAD" w:rsidP="00730DAD">
      <w:pPr>
        <w:spacing w:after="0"/>
        <w:jc w:val="both"/>
        <w:rPr>
          <w:rFonts w:ascii="Arial" w:hAnsi="Arial" w:cs="Arial"/>
          <w:sz w:val="24"/>
          <w:szCs w:val="24"/>
        </w:rPr>
      </w:pPr>
    </w:p>
    <w:p w:rsidR="00730DAD" w:rsidRPr="0047630B" w:rsidRDefault="00730DAD" w:rsidP="00730DAD">
      <w:pPr>
        <w:tabs>
          <w:tab w:val="left" w:pos="-2835"/>
        </w:tabs>
        <w:spacing w:after="0" w:line="240" w:lineRule="auto"/>
        <w:jc w:val="both"/>
        <w:rPr>
          <w:rFonts w:ascii="Arial" w:hAnsi="Arial" w:cs="Arial"/>
          <w:b/>
          <w:bCs/>
          <w:i/>
          <w:sz w:val="24"/>
          <w:szCs w:val="24"/>
        </w:rPr>
      </w:pPr>
      <w:r w:rsidRPr="0047630B">
        <w:rPr>
          <w:rFonts w:ascii="Arial" w:hAnsi="Arial" w:cs="Arial"/>
          <w:b/>
          <w:bCs/>
          <w:i/>
          <w:sz w:val="24"/>
          <w:szCs w:val="24"/>
        </w:rPr>
        <w:t>Materiales y Suministros</w:t>
      </w:r>
    </w:p>
    <w:p w:rsidR="00730DAD" w:rsidRPr="0047630B" w:rsidRDefault="00730DAD" w:rsidP="00730DAD">
      <w:pPr>
        <w:spacing w:after="0"/>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i/>
        </w:rPr>
      </w:pPr>
      <w:r w:rsidRPr="0047630B">
        <w:rPr>
          <w:rFonts w:ascii="Arial" w:hAnsi="Arial" w:cs="Arial"/>
          <w:i/>
          <w:sz w:val="24"/>
          <w:szCs w:val="24"/>
        </w:rPr>
        <w:t xml:space="preserve">De la </w:t>
      </w:r>
      <w:r w:rsidRPr="0047630B">
        <w:rPr>
          <w:rFonts w:ascii="Arial" w:eastAsia="Times New Roman" w:hAnsi="Arial" w:cs="Arial"/>
          <w:i/>
          <w:sz w:val="24"/>
          <w:szCs w:val="24"/>
          <w:lang w:eastAsia="es-MX"/>
        </w:rPr>
        <w:t>revisión</w:t>
      </w:r>
      <w:r w:rsidRPr="0047630B">
        <w:rPr>
          <w:rFonts w:ascii="Arial" w:hAnsi="Arial" w:cs="Arial"/>
          <w:i/>
          <w:sz w:val="24"/>
          <w:szCs w:val="24"/>
        </w:rPr>
        <w:t xml:space="preserve"> a la cuenta Materiales y Suministros”, subcuenta “</w:t>
      </w:r>
      <w:r w:rsidRPr="0047630B">
        <w:rPr>
          <w:rFonts w:ascii="Arial" w:hAnsi="Arial" w:cs="Arial"/>
          <w:bCs/>
          <w:i/>
          <w:sz w:val="24"/>
          <w:szCs w:val="24"/>
        </w:rPr>
        <w:t>Mantenimiento de Edificios</w:t>
      </w:r>
      <w:r w:rsidRPr="0047630B">
        <w:rPr>
          <w:rFonts w:ascii="Arial" w:hAnsi="Arial" w:cs="Arial"/>
          <w:i/>
          <w:sz w:val="24"/>
          <w:szCs w:val="24"/>
        </w:rPr>
        <w:t xml:space="preserve">”, se observaron facturas de los cuales no se presentó evidencia que permita constatar el objeto partidista del gasto realizado, los casos en comento se detallan en el </w:t>
      </w:r>
      <w:r w:rsidRPr="00AB4AA6">
        <w:rPr>
          <w:rFonts w:ascii="Arial" w:hAnsi="Arial" w:cs="Arial"/>
          <w:i/>
          <w:sz w:val="24"/>
          <w:szCs w:val="24"/>
        </w:rPr>
        <w:t>Anexo 1</w:t>
      </w:r>
      <w:r w:rsidRPr="0047630B">
        <w:rPr>
          <w:rFonts w:ascii="Arial" w:hAnsi="Arial" w:cs="Arial"/>
          <w:i/>
          <w:sz w:val="24"/>
          <w:szCs w:val="24"/>
        </w:rPr>
        <w:t xml:space="preserve">, del presente oficio. </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szCs w:val="24"/>
        </w:rPr>
      </w:pPr>
      <w:r w:rsidRPr="0047630B">
        <w:rPr>
          <w:rFonts w:ascii="Arial" w:hAnsi="Arial" w:cs="Arial"/>
          <w:i/>
          <w:sz w:val="24"/>
          <w:szCs w:val="24"/>
        </w:rPr>
        <w:t>Cabe señalar que el partido no tiene registrado algún edificio en su contabilidad como parte de su Activo Fijo al cual se le hubiesen hecho los gastos de mantenimiento, instalaciones, mejoras, entre otros.</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szCs w:val="24"/>
        </w:rPr>
      </w:pPr>
      <w:r w:rsidRPr="0047630B">
        <w:rPr>
          <w:rFonts w:ascii="Arial" w:hAnsi="Arial" w:cs="Arial"/>
          <w:i/>
          <w:sz w:val="24"/>
          <w:szCs w:val="24"/>
        </w:rPr>
        <w:t>Aunado a lo anterior el partido omitió presentar el contrato de arrendamiento en el cual señale las condiciones y compromisos de contratación de la renta de algún bien inmueble.</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i/>
          <w:sz w:val="24"/>
          <w:szCs w:val="24"/>
        </w:rPr>
        <w:t>Ahora bien, esta autoridad electoral tiene como atribución la de vigilar que los recursos de los partidos se apliquen exclusivamente para el cumplimiento de los objetivos de los partidos políticos</w:t>
      </w:r>
      <w:r w:rsidRPr="0047630B">
        <w:rPr>
          <w:rFonts w:ascii="Arial" w:hAnsi="Arial" w:cs="Arial"/>
          <w:sz w:val="24"/>
          <w:szCs w:val="24"/>
        </w:rPr>
        <w:t>.</w:t>
      </w:r>
    </w:p>
    <w:p w:rsidR="00730DAD" w:rsidRPr="0047630B" w:rsidRDefault="00730DAD" w:rsidP="00730DAD">
      <w:pPr>
        <w:spacing w:after="0" w:line="240" w:lineRule="auto"/>
        <w:rPr>
          <w:rFonts w:ascii="Arial" w:hAnsi="Arial" w:cs="Arial"/>
          <w:sz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sz w:val="24"/>
        </w:rPr>
      </w:pPr>
      <w:r w:rsidRPr="0047630B">
        <w:rPr>
          <w:rFonts w:ascii="Arial" w:hAnsi="Arial" w:cs="Arial"/>
          <w:i/>
        </w:rPr>
        <w:t>“</w:t>
      </w:r>
      <w:r w:rsidRPr="0047630B">
        <w:rPr>
          <w:rFonts w:ascii="Arial" w:hAnsi="Arial" w:cs="Arial"/>
          <w:i/>
          <w:sz w:val="24"/>
        </w:rPr>
        <w:t>RESPUESTA: El edificio se encuentra actualmente en litigio porque un tercero aduce la propiedad cuando la sede del Comité Directivo Estatal ha sido posesión del partido desde hace más de 40 años.</w:t>
      </w:r>
    </w:p>
    <w:p w:rsidR="00730DAD" w:rsidRPr="0047630B" w:rsidRDefault="00730DAD" w:rsidP="00730DAD">
      <w:pPr>
        <w:spacing w:after="0" w:line="240" w:lineRule="auto"/>
        <w:ind w:left="567" w:right="616"/>
        <w:jc w:val="both"/>
        <w:rPr>
          <w:rFonts w:ascii="Arial" w:hAnsi="Arial" w:cs="Arial"/>
          <w:i/>
        </w:rPr>
      </w:pPr>
      <w:r w:rsidRPr="0047630B">
        <w:rPr>
          <w:rFonts w:ascii="Arial" w:eastAsia="Calibri" w:hAnsi="Arial" w:cs="Arial"/>
          <w:i/>
          <w:sz w:val="24"/>
        </w:rPr>
        <w:t>Se anexan para tal efecto, pago del impuesto predial, recibos de servicios y plano del catastro a nombre del PRI en Durango en donde se acredita la propiedad del inmueble.”</w:t>
      </w:r>
    </w:p>
    <w:p w:rsidR="00730DAD" w:rsidRPr="0047630B" w:rsidRDefault="00730DAD" w:rsidP="00730DAD">
      <w:pPr>
        <w:spacing w:after="0" w:line="240" w:lineRule="auto"/>
        <w:rPr>
          <w:rFonts w:ascii="Arial" w:hAnsi="Arial" w:cs="Arial"/>
        </w:rPr>
      </w:pPr>
    </w:p>
    <w:p w:rsidR="00730DAD" w:rsidRPr="0047630B" w:rsidRDefault="00730DAD" w:rsidP="00730DAD">
      <w:pPr>
        <w:spacing w:after="0" w:line="240" w:lineRule="auto"/>
        <w:jc w:val="both"/>
        <w:rPr>
          <w:rFonts w:ascii="Arial" w:hAnsi="Arial" w:cs="Arial"/>
          <w:b/>
          <w:sz w:val="24"/>
        </w:rPr>
      </w:pPr>
      <w:r w:rsidRPr="0047630B">
        <w:rPr>
          <w:rFonts w:ascii="Arial" w:hAnsi="Arial" w:cs="Arial"/>
          <w:sz w:val="24"/>
        </w:rPr>
        <w:t>Del análisis a la respuesta del sujeto obligado</w:t>
      </w:r>
      <w:r>
        <w:rPr>
          <w:rFonts w:ascii="Arial" w:hAnsi="Arial" w:cs="Arial"/>
          <w:sz w:val="24"/>
        </w:rPr>
        <w:t>, ésta</w:t>
      </w:r>
      <w:r w:rsidRPr="0047630B">
        <w:rPr>
          <w:rFonts w:ascii="Arial" w:hAnsi="Arial" w:cs="Arial"/>
          <w:sz w:val="24"/>
        </w:rPr>
        <w:t xml:space="preserve"> se consideró insatisfactoria, toda vez que los pagos realizados por un monto de $ 4,127,424.10 no reúnen el fin del objeto partidista, aun cuando present</w:t>
      </w:r>
      <w:r>
        <w:rPr>
          <w:rFonts w:ascii="Arial" w:hAnsi="Arial" w:cs="Arial"/>
          <w:sz w:val="24"/>
        </w:rPr>
        <w:t>ó</w:t>
      </w:r>
      <w:r w:rsidRPr="0047630B">
        <w:rPr>
          <w:rFonts w:ascii="Arial" w:hAnsi="Arial" w:cs="Arial"/>
          <w:sz w:val="24"/>
        </w:rPr>
        <w:t xml:space="preserve"> el pago del impuesto predial, recibos de servicios y plano del catastro a nombre del Partido Revolucionario Institucional en Durango, </w:t>
      </w:r>
      <w:r>
        <w:rPr>
          <w:rFonts w:ascii="Arial" w:hAnsi="Arial" w:cs="Arial"/>
          <w:sz w:val="24"/>
        </w:rPr>
        <w:t xml:space="preserve"> de la confirmación realizada al Registro Público de la Propiedad y del Comercio del estado de Durango, este en su respuesta con número de boleta </w:t>
      </w:r>
      <w:r>
        <w:rPr>
          <w:rFonts w:ascii="Arial" w:hAnsi="Arial" w:cs="Arial"/>
          <w:sz w:val="24"/>
        </w:rPr>
        <w:lastRenderedPageBreak/>
        <w:t>427516 de fecha 5 de julio de 2019, informa que no se encontró registro a nombre del Partido Revolucionario Institucional (</w:t>
      </w:r>
      <w:r w:rsidRPr="008363BF">
        <w:rPr>
          <w:rFonts w:ascii="Arial" w:hAnsi="Arial" w:cs="Arial"/>
          <w:b/>
          <w:sz w:val="24"/>
        </w:rPr>
        <w:t>Anexo A</w:t>
      </w:r>
      <w:r>
        <w:rPr>
          <w:rFonts w:ascii="Arial" w:hAnsi="Arial" w:cs="Arial"/>
          <w:sz w:val="24"/>
        </w:rPr>
        <w:t>, del presente oficio), por lo que, argumentó que dicho inmueble se encuentra en litigió, no presentó evidencia alguna que ampare su dicho, asi</w:t>
      </w:r>
      <w:r w:rsidRPr="0047630B">
        <w:rPr>
          <w:rFonts w:ascii="Arial" w:hAnsi="Arial" w:cs="Arial"/>
          <w:sz w:val="24"/>
        </w:rPr>
        <w:t>mismo que el sujeto obligado manifestó que el Comité Directivo Estatal ha tenido posesión del bien inmueble hace más de 40 años.</w:t>
      </w:r>
    </w:p>
    <w:p w:rsidR="00730DAD" w:rsidRPr="0047630B" w:rsidRDefault="00730DAD" w:rsidP="00730DAD">
      <w:pPr>
        <w:spacing w:after="0" w:line="240" w:lineRule="auto"/>
        <w:rPr>
          <w:rFonts w:ascii="Arial" w:hAnsi="Arial" w:cs="Arial"/>
          <w:sz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Se solicita presentar en el SIF lo siguiente:</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18"/>
          <w:szCs w:val="18"/>
          <w:lang w:eastAsia="es-MX"/>
        </w:rPr>
      </w:pPr>
      <w:r w:rsidRPr="0047630B">
        <w:rPr>
          <w:rFonts w:ascii="Arial" w:eastAsia="Times New Roman" w:hAnsi="Arial" w:cs="Arial"/>
          <w:sz w:val="24"/>
          <w:szCs w:val="24"/>
        </w:rPr>
        <w:t>Las evidencias que justifiquen razonablemente que el objeto del gasto está relacionado con las actividades del partido.</w:t>
      </w:r>
    </w:p>
    <w:p w:rsidR="00730DAD" w:rsidRPr="0047630B" w:rsidRDefault="00730DAD" w:rsidP="00730DAD">
      <w:pPr>
        <w:spacing w:after="0" w:line="240" w:lineRule="auto"/>
        <w:contextualSpacing/>
        <w:jc w:val="both"/>
        <w:rPr>
          <w:rFonts w:ascii="Arial" w:eastAsia="Times New Roman" w:hAnsi="Arial" w:cs="Arial"/>
          <w:sz w:val="24"/>
          <w:szCs w:val="18"/>
          <w:lang w:eastAsia="es-MX"/>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 xml:space="preserve">La documentación que acredite la propiedad del bien inmueble al que se le realizaron los gastos señalados en el </w:t>
      </w:r>
      <w:r w:rsidRPr="0047630B">
        <w:rPr>
          <w:rFonts w:ascii="Arial" w:eastAsia="Times New Roman" w:hAnsi="Arial" w:cs="Arial"/>
          <w:b/>
          <w:sz w:val="24"/>
          <w:szCs w:val="24"/>
          <w:lang w:eastAsia="es-MX"/>
        </w:rPr>
        <w:t>Anexo 1</w:t>
      </w:r>
      <w:r w:rsidRPr="0047630B">
        <w:rPr>
          <w:rFonts w:ascii="Arial" w:hAnsi="Arial" w:cs="Arial"/>
          <w:sz w:val="24"/>
          <w:szCs w:val="24"/>
        </w:rPr>
        <w:t>,</w:t>
      </w:r>
      <w:r w:rsidRPr="0047630B">
        <w:rPr>
          <w:rFonts w:ascii="Arial" w:eastAsia="Times New Roman" w:hAnsi="Arial" w:cs="Arial"/>
          <w:sz w:val="24"/>
          <w:szCs w:val="24"/>
          <w:lang w:eastAsia="es-MX"/>
        </w:rPr>
        <w:t xml:space="preserve"> del presente oficio.</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En su caso, los registros contables de la bien inmueble propiedad del partido o de algún Comité local o federal.</w:t>
      </w:r>
    </w:p>
    <w:p w:rsidR="00730DAD" w:rsidRPr="0047630B" w:rsidRDefault="00730DAD" w:rsidP="00730DAD">
      <w:pPr>
        <w:spacing w:after="0" w:line="240" w:lineRule="auto"/>
        <w:contextualSpacing/>
        <w:jc w:val="both"/>
        <w:rPr>
          <w:rFonts w:ascii="Arial" w:hAnsi="Arial" w:cs="Arial"/>
          <w:sz w:val="24"/>
          <w:szCs w:val="18"/>
          <w:lang w:eastAsia="es-MX"/>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En su caso, el Inventario de Activo Fijo que demuestre el comité propietario del bien inmueble.</w:t>
      </w: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En su caso, el contrato de arrendamiento, así como las modificaciones debidamente requisitado y con la totalidad de las cláusulas contractuales.</w:t>
      </w:r>
    </w:p>
    <w:p w:rsidR="00730DAD" w:rsidRPr="0047630B" w:rsidRDefault="00730DAD" w:rsidP="00730DAD">
      <w:pPr>
        <w:spacing w:after="0" w:line="240" w:lineRule="auto"/>
        <w:contextualSpacing/>
        <w:jc w:val="both"/>
        <w:rPr>
          <w:rFonts w:ascii="Arial" w:hAnsi="Arial" w:cs="Arial"/>
          <w:sz w:val="24"/>
          <w:szCs w:val="18"/>
          <w:lang w:eastAsia="es-MX"/>
        </w:rPr>
      </w:pPr>
    </w:p>
    <w:p w:rsidR="00730DAD" w:rsidRPr="0047630B" w:rsidRDefault="00730DAD" w:rsidP="00730DAD">
      <w:pPr>
        <w:numPr>
          <w:ilvl w:val="0"/>
          <w:numId w:val="13"/>
        </w:numPr>
        <w:spacing w:after="0" w:line="240" w:lineRule="auto"/>
        <w:ind w:left="284" w:hanging="284"/>
        <w:contextualSpacing/>
        <w:jc w:val="both"/>
        <w:rPr>
          <w:rFonts w:ascii="Arial" w:eastAsia="Times New Roman" w:hAnsi="Arial" w:cs="Arial"/>
          <w:sz w:val="24"/>
          <w:szCs w:val="24"/>
        </w:rPr>
      </w:pPr>
      <w:r w:rsidRPr="0047630B">
        <w:rPr>
          <w:rFonts w:ascii="Arial" w:eastAsia="Times New Roman" w:hAnsi="Arial" w:cs="Arial"/>
          <w:sz w:val="24"/>
          <w:szCs w:val="24"/>
        </w:rPr>
        <w:t>Las aclaraciones que a su derecho convengan.</w:t>
      </w:r>
    </w:p>
    <w:p w:rsidR="00730DAD" w:rsidRPr="0047630B" w:rsidRDefault="00730DAD" w:rsidP="00730DAD">
      <w:pPr>
        <w:spacing w:after="0" w:line="240" w:lineRule="auto"/>
        <w:contextualSpacing/>
        <w:jc w:val="both"/>
        <w:rPr>
          <w:rFonts w:ascii="Arial" w:eastAsia="Times New Roman" w:hAnsi="Arial" w:cs="Arial"/>
          <w:sz w:val="24"/>
          <w:szCs w:val="24"/>
        </w:rPr>
      </w:pPr>
    </w:p>
    <w:p w:rsidR="00730DAD" w:rsidRDefault="00730DAD" w:rsidP="00730DAD">
      <w:pPr>
        <w:numPr>
          <w:ilvl w:val="0"/>
          <w:numId w:val="13"/>
        </w:numPr>
        <w:spacing w:after="0" w:line="240" w:lineRule="auto"/>
        <w:ind w:left="284" w:hanging="284"/>
        <w:contextualSpacing/>
        <w:jc w:val="both"/>
        <w:rPr>
          <w:rFonts w:ascii="Arial" w:eastAsia="Times New Roman" w:hAnsi="Arial" w:cs="Arial"/>
          <w:sz w:val="24"/>
          <w:szCs w:val="24"/>
        </w:rPr>
      </w:pPr>
      <w:r w:rsidRPr="0047630B">
        <w:rPr>
          <w:rFonts w:ascii="Arial" w:eastAsia="Times New Roman" w:hAnsi="Arial" w:cs="Arial"/>
          <w:sz w:val="24"/>
          <w:szCs w:val="24"/>
        </w:rPr>
        <w:t>Lo anterior, con fundamento en los artículos 428, numeral 1, inciso e), de la LGIPE, 25, numeral 1, inciso n), de la LGPP, 33, numerales 1 y 3, 72, 109 y 127, del RF, en relación con la NIF C-3 y NIC 16.</w:t>
      </w:r>
    </w:p>
    <w:p w:rsidR="00730DAD" w:rsidRDefault="00730DAD" w:rsidP="00730DAD">
      <w:pPr>
        <w:pStyle w:val="Prrafodelista"/>
        <w:rPr>
          <w:rFonts w:ascii="Arial" w:eastAsia="Times New Roman" w:hAnsi="Arial" w:cs="Arial"/>
          <w:sz w:val="24"/>
          <w:szCs w:val="24"/>
        </w:rPr>
      </w:pPr>
    </w:p>
    <w:p w:rsidR="00730DAD" w:rsidRPr="00220051" w:rsidRDefault="00730DAD" w:rsidP="00730DAD">
      <w:pPr>
        <w:pStyle w:val="Prrafodelista"/>
        <w:numPr>
          <w:ilvl w:val="0"/>
          <w:numId w:val="9"/>
        </w:numPr>
        <w:spacing w:after="0" w:line="240" w:lineRule="auto"/>
        <w:jc w:val="both"/>
        <w:rPr>
          <w:rFonts w:ascii="Arial" w:eastAsia="Times New Roman" w:hAnsi="Arial" w:cs="Arial"/>
          <w:i/>
          <w:sz w:val="24"/>
          <w:szCs w:val="24"/>
          <w:lang w:eastAsia="es-MX"/>
        </w:rPr>
      </w:pPr>
      <w:r w:rsidRPr="00220051">
        <w:rPr>
          <w:rFonts w:ascii="Arial" w:eastAsia="Times New Roman" w:hAnsi="Arial" w:cs="Arial"/>
          <w:i/>
          <w:sz w:val="24"/>
          <w:szCs w:val="24"/>
          <w:lang w:eastAsia="es-MX"/>
        </w:rPr>
        <w:t>Se localizaron facturas que rebasan las 500 UMA, de las cuales su partido omitió anexar los contratos de prestación de servicios respectivos. Como se detalla en el cuadro siguiente:</w:t>
      </w:r>
    </w:p>
    <w:p w:rsidR="00730DAD" w:rsidRPr="00220051" w:rsidRDefault="00730DAD" w:rsidP="00730DAD">
      <w:pPr>
        <w:spacing w:after="0" w:line="240" w:lineRule="auto"/>
        <w:jc w:val="both"/>
        <w:rPr>
          <w:rFonts w:ascii="Arial" w:eastAsia="Times New Roman" w:hAnsi="Arial" w:cs="Arial"/>
          <w:i/>
          <w:sz w:val="24"/>
          <w:szCs w:val="24"/>
          <w:lang w:eastAsia="es-MX"/>
        </w:rPr>
      </w:pPr>
    </w:p>
    <w:tbl>
      <w:tblPr>
        <w:tblW w:w="0" w:type="auto"/>
        <w:jc w:val="center"/>
        <w:tblCellMar>
          <w:left w:w="70" w:type="dxa"/>
          <w:right w:w="70" w:type="dxa"/>
        </w:tblCellMar>
        <w:tblLook w:val="04A0" w:firstRow="1" w:lastRow="0" w:firstColumn="1" w:lastColumn="0" w:noHBand="0" w:noVBand="1"/>
      </w:tblPr>
      <w:tblGrid>
        <w:gridCol w:w="3120"/>
        <w:gridCol w:w="1023"/>
        <w:gridCol w:w="1567"/>
        <w:gridCol w:w="1559"/>
        <w:gridCol w:w="1559"/>
      </w:tblGrid>
      <w:tr w:rsidR="00730DAD" w:rsidRPr="00220051" w:rsidTr="0049537C">
        <w:trPr>
          <w:trHeight w:val="216"/>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b/>
                <w:bCs/>
                <w:i/>
                <w:color w:val="000000"/>
                <w:sz w:val="16"/>
                <w:szCs w:val="16"/>
                <w:lang w:eastAsia="es-MX"/>
              </w:rPr>
            </w:pPr>
            <w:r w:rsidRPr="00220051">
              <w:rPr>
                <w:rFonts w:ascii="Arial" w:eastAsia="Times New Roman" w:hAnsi="Arial" w:cs="Arial"/>
                <w:b/>
                <w:bCs/>
                <w:i/>
                <w:color w:val="000000"/>
                <w:sz w:val="16"/>
                <w:szCs w:val="16"/>
                <w:lang w:eastAsia="es-MX"/>
              </w:rPr>
              <w:t>Proveedor</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b/>
                <w:bCs/>
                <w:i/>
                <w:color w:val="000000"/>
                <w:sz w:val="16"/>
                <w:szCs w:val="16"/>
                <w:lang w:eastAsia="es-MX"/>
              </w:rPr>
            </w:pPr>
            <w:r w:rsidRPr="00220051">
              <w:rPr>
                <w:rFonts w:ascii="Arial" w:eastAsia="Times New Roman" w:hAnsi="Arial" w:cs="Arial"/>
                <w:b/>
                <w:bCs/>
                <w:i/>
                <w:color w:val="000000"/>
                <w:sz w:val="16"/>
                <w:szCs w:val="16"/>
                <w:lang w:eastAsia="es-MX"/>
              </w:rPr>
              <w:t>No. de Factura</w:t>
            </w:r>
          </w:p>
        </w:tc>
        <w:tc>
          <w:tcPr>
            <w:tcW w:w="1567" w:type="dxa"/>
            <w:tcBorders>
              <w:top w:val="single" w:sz="4" w:space="0" w:color="auto"/>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b/>
                <w:bCs/>
                <w:i/>
                <w:color w:val="000000"/>
                <w:sz w:val="16"/>
                <w:szCs w:val="16"/>
                <w:lang w:eastAsia="es-MX"/>
              </w:rPr>
            </w:pPr>
            <w:r w:rsidRPr="00220051">
              <w:rPr>
                <w:rFonts w:ascii="Arial" w:eastAsia="Times New Roman" w:hAnsi="Arial" w:cs="Arial"/>
                <w:b/>
                <w:bCs/>
                <w:i/>
                <w:color w:val="000000"/>
                <w:sz w:val="16"/>
                <w:szCs w:val="16"/>
                <w:lang w:eastAsia="es-MX"/>
              </w:rPr>
              <w:t>RFC</w:t>
            </w:r>
          </w:p>
        </w:tc>
        <w:tc>
          <w:tcPr>
            <w:tcW w:w="1559" w:type="dxa"/>
            <w:tcBorders>
              <w:top w:val="single" w:sz="4" w:space="0" w:color="auto"/>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b/>
                <w:bCs/>
                <w:i/>
                <w:color w:val="000000"/>
                <w:sz w:val="16"/>
                <w:szCs w:val="16"/>
                <w:lang w:eastAsia="es-MX"/>
              </w:rPr>
            </w:pPr>
            <w:r w:rsidRPr="00220051">
              <w:rPr>
                <w:rFonts w:ascii="Arial" w:eastAsia="Times New Roman" w:hAnsi="Arial" w:cs="Arial"/>
                <w:b/>
                <w:bCs/>
                <w:i/>
                <w:color w:val="000000"/>
                <w:sz w:val="16"/>
                <w:szCs w:val="16"/>
                <w:lang w:eastAsia="es-MX"/>
              </w:rPr>
              <w:t>Importe</w:t>
            </w:r>
          </w:p>
        </w:tc>
        <w:tc>
          <w:tcPr>
            <w:tcW w:w="1559" w:type="dxa"/>
            <w:tcBorders>
              <w:top w:val="single" w:sz="4" w:space="0" w:color="auto"/>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b/>
                <w:bCs/>
                <w:color w:val="000000"/>
                <w:sz w:val="16"/>
                <w:szCs w:val="16"/>
                <w:lang w:eastAsia="es-MX"/>
              </w:rPr>
            </w:pPr>
            <w:r w:rsidRPr="0051062F">
              <w:rPr>
                <w:rFonts w:ascii="Arial" w:eastAsia="Times New Roman" w:hAnsi="Arial" w:cs="Arial"/>
                <w:b/>
                <w:bCs/>
                <w:color w:val="000000"/>
                <w:sz w:val="16"/>
                <w:szCs w:val="16"/>
                <w:lang w:eastAsia="es-MX"/>
              </w:rPr>
              <w:t>Referencia</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 xml:space="preserve">Operadora </w:t>
            </w:r>
            <w:proofErr w:type="spellStart"/>
            <w:r w:rsidRPr="00220051">
              <w:rPr>
                <w:rFonts w:ascii="Arial" w:eastAsia="Times New Roman" w:hAnsi="Arial" w:cs="Arial"/>
                <w:i/>
                <w:color w:val="000000"/>
                <w:sz w:val="16"/>
                <w:szCs w:val="16"/>
                <w:lang w:eastAsia="es-MX"/>
              </w:rPr>
              <w:t>Brits</w:t>
            </w:r>
            <w:proofErr w:type="spellEnd"/>
            <w:r w:rsidRPr="00220051">
              <w:rPr>
                <w:rFonts w:ascii="Arial" w:eastAsia="Times New Roman" w:hAnsi="Arial" w:cs="Arial"/>
                <w:i/>
                <w:color w:val="000000"/>
                <w:sz w:val="16"/>
                <w:szCs w:val="16"/>
                <w:lang w:eastAsia="es-MX"/>
              </w:rPr>
              <w:t>,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7189</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OBR010723IT7</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$76,900.90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Hotel Gobernador,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9269</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HGO911023K84</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78,631.01</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 xml:space="preserve">Servicio </w:t>
            </w:r>
            <w:proofErr w:type="spellStart"/>
            <w:r w:rsidRPr="00220051">
              <w:rPr>
                <w:rFonts w:ascii="Arial" w:eastAsia="Times New Roman" w:hAnsi="Arial" w:cs="Arial"/>
                <w:i/>
                <w:color w:val="000000"/>
                <w:sz w:val="16"/>
                <w:szCs w:val="16"/>
                <w:lang w:eastAsia="es-MX"/>
              </w:rPr>
              <w:t>Aledajo</w:t>
            </w:r>
            <w:proofErr w:type="spellEnd"/>
            <w:r w:rsidRPr="00220051">
              <w:rPr>
                <w:rFonts w:ascii="Arial" w:eastAsia="Times New Roman" w:hAnsi="Arial" w:cs="Arial"/>
                <w:i/>
                <w:color w:val="000000"/>
                <w:sz w:val="16"/>
                <w:szCs w:val="16"/>
                <w:lang w:eastAsia="es-MX"/>
              </w:rPr>
              <w:t xml:space="preserve">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A18625</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SAL120507F26</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90,000.00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vMerge w:val="restart"/>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lastRenderedPageBreak/>
              <w:t>Grupo Empresarial ROSMI S.A. De C.V.</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A96</w:t>
            </w:r>
          </w:p>
        </w:tc>
        <w:tc>
          <w:tcPr>
            <w:tcW w:w="1567" w:type="dxa"/>
            <w:vMerge w:val="restart"/>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GER170822QQ2</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157,412.00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A92</w:t>
            </w:r>
          </w:p>
        </w:tc>
        <w:tc>
          <w:tcPr>
            <w:tcW w:w="1567"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196,272.00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A585</w:t>
            </w:r>
          </w:p>
        </w:tc>
        <w:tc>
          <w:tcPr>
            <w:tcW w:w="1567"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41,736.80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A586</w:t>
            </w:r>
          </w:p>
        </w:tc>
        <w:tc>
          <w:tcPr>
            <w:tcW w:w="1567"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47,560.00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465</w:t>
            </w:r>
          </w:p>
        </w:tc>
        <w:tc>
          <w:tcPr>
            <w:tcW w:w="1567" w:type="dxa"/>
            <w:vMerge/>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98,600.00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proofErr w:type="spellStart"/>
            <w:r w:rsidRPr="00220051">
              <w:rPr>
                <w:rFonts w:ascii="Arial" w:eastAsia="Times New Roman" w:hAnsi="Arial" w:cs="Arial"/>
                <w:i/>
                <w:color w:val="000000"/>
                <w:sz w:val="16"/>
                <w:szCs w:val="16"/>
                <w:lang w:eastAsia="es-MX"/>
              </w:rPr>
              <w:t>Magso</w:t>
            </w:r>
            <w:proofErr w:type="spellEnd"/>
            <w:r w:rsidRPr="00220051">
              <w:rPr>
                <w:rFonts w:ascii="Arial" w:eastAsia="Times New Roman" w:hAnsi="Arial" w:cs="Arial"/>
                <w:i/>
                <w:color w:val="000000"/>
                <w:sz w:val="16"/>
                <w:szCs w:val="16"/>
                <w:lang w:eastAsia="es-MX"/>
              </w:rPr>
              <w:t xml:space="preserve"> Construcciones y Comercios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A132</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MCC170928SB9</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98,600.00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 xml:space="preserve">Comercializadora Rut </w:t>
            </w:r>
            <w:proofErr w:type="spellStart"/>
            <w:r w:rsidRPr="00220051">
              <w:rPr>
                <w:rFonts w:ascii="Arial" w:eastAsia="Times New Roman" w:hAnsi="Arial" w:cs="Arial"/>
                <w:i/>
                <w:color w:val="000000"/>
                <w:sz w:val="16"/>
                <w:szCs w:val="16"/>
                <w:lang w:eastAsia="es-MX"/>
              </w:rPr>
              <w:t>Kich</w:t>
            </w:r>
            <w:proofErr w:type="spellEnd"/>
            <w:r w:rsidRPr="00220051">
              <w:rPr>
                <w:rFonts w:ascii="Arial" w:eastAsia="Times New Roman" w:hAnsi="Arial" w:cs="Arial"/>
                <w:i/>
                <w:color w:val="000000"/>
                <w:sz w:val="16"/>
                <w:szCs w:val="16"/>
                <w:lang w:eastAsia="es-MX"/>
              </w:rPr>
              <w:t>,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A723</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CRK161202KP2</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68,444.64</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Desarrollos 6m1a S.A De C.V</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Fact. 1220D</w:t>
            </w:r>
          </w:p>
        </w:tc>
        <w:tc>
          <w:tcPr>
            <w:tcW w:w="1567" w:type="dxa"/>
            <w:tcBorders>
              <w:top w:val="nil"/>
              <w:left w:val="single" w:sz="4" w:space="0" w:color="auto"/>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DSM03111775A</w:t>
            </w:r>
          </w:p>
        </w:tc>
        <w:tc>
          <w:tcPr>
            <w:tcW w:w="1559" w:type="dxa"/>
            <w:tcBorders>
              <w:top w:val="nil"/>
              <w:left w:val="nil"/>
              <w:bottom w:val="single" w:sz="4" w:space="0" w:color="auto"/>
              <w:right w:val="single" w:sz="4" w:space="0" w:color="auto"/>
            </w:tcBorders>
            <w:shd w:val="clear" w:color="auto" w:fill="auto"/>
            <w:noWrap/>
            <w:hideMark/>
          </w:tcPr>
          <w:p w:rsidR="00730DAD" w:rsidRPr="00220051" w:rsidRDefault="00730DAD" w:rsidP="00730DAD">
            <w:pPr>
              <w:spacing w:after="0" w:line="240" w:lineRule="auto"/>
              <w:jc w:val="center"/>
              <w:rPr>
                <w:rFonts w:ascii="Arial" w:eastAsia="Times New Roman" w:hAnsi="Arial" w:cs="Arial"/>
                <w:i/>
                <w:color w:val="000000"/>
                <w:sz w:val="16"/>
                <w:szCs w:val="16"/>
                <w:lang w:eastAsia="es-MX"/>
              </w:rPr>
            </w:pPr>
            <w:r w:rsidRPr="00220051">
              <w:rPr>
                <w:rFonts w:ascii="Arial" w:eastAsia="Times New Roman" w:hAnsi="Arial" w:cs="Arial"/>
                <w:i/>
                <w:color w:val="000000"/>
                <w:sz w:val="16"/>
                <w:szCs w:val="16"/>
                <w:lang w:eastAsia="es-MX"/>
              </w:rPr>
              <w:t>146,160.00</w:t>
            </w:r>
          </w:p>
        </w:tc>
        <w:tc>
          <w:tcPr>
            <w:tcW w:w="1559" w:type="dxa"/>
            <w:tcBorders>
              <w:top w:val="nil"/>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r>
      <w:tr w:rsidR="00730DAD" w:rsidRPr="00220051" w:rsidTr="00730DAD">
        <w:trPr>
          <w:trHeight w:val="58"/>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tcPr>
          <w:p w:rsidR="00730DAD" w:rsidRPr="00220051" w:rsidRDefault="00730DAD" w:rsidP="00730DAD">
            <w:pPr>
              <w:spacing w:after="0" w:line="240" w:lineRule="auto"/>
              <w:rPr>
                <w:rFonts w:ascii="Arial" w:eastAsia="Times New Roman" w:hAnsi="Arial" w:cs="Arial"/>
                <w:i/>
                <w:color w:val="000000"/>
                <w:sz w:val="16"/>
                <w:szCs w:val="16"/>
                <w:lang w:eastAsia="es-MX"/>
              </w:rPr>
            </w:pPr>
            <w:r w:rsidRPr="00220051">
              <w:rPr>
                <w:rFonts w:ascii="Arial" w:eastAsia="Times New Roman" w:hAnsi="Arial" w:cs="Arial"/>
                <w:b/>
                <w:i/>
                <w:color w:val="000000"/>
                <w:sz w:val="16"/>
                <w:szCs w:val="16"/>
                <w:lang w:eastAsia="es-MX"/>
              </w:rPr>
              <w:t>Total</w:t>
            </w:r>
          </w:p>
        </w:tc>
        <w:tc>
          <w:tcPr>
            <w:tcW w:w="1023" w:type="dxa"/>
            <w:tcBorders>
              <w:top w:val="single" w:sz="4" w:space="0" w:color="auto"/>
              <w:left w:val="nil"/>
              <w:bottom w:val="single" w:sz="4" w:space="0" w:color="auto"/>
              <w:right w:val="single" w:sz="4" w:space="0" w:color="auto"/>
            </w:tcBorders>
            <w:shd w:val="clear" w:color="auto" w:fill="auto"/>
          </w:tcPr>
          <w:p w:rsidR="00730DAD" w:rsidRPr="00220051" w:rsidRDefault="00730DAD" w:rsidP="00730DAD">
            <w:pPr>
              <w:spacing w:after="0" w:line="240" w:lineRule="auto"/>
              <w:rPr>
                <w:rFonts w:ascii="Arial" w:eastAsia="Times New Roman" w:hAnsi="Arial" w:cs="Arial"/>
                <w:b/>
                <w:i/>
                <w:color w:val="000000"/>
                <w:sz w:val="16"/>
                <w:szCs w:val="16"/>
                <w:lang w:eastAsia="es-MX"/>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tcPr>
          <w:p w:rsidR="00730DAD" w:rsidRPr="00220051" w:rsidRDefault="00730DAD" w:rsidP="00730DAD">
            <w:pPr>
              <w:spacing w:after="0" w:line="240" w:lineRule="auto"/>
              <w:rPr>
                <w:rFonts w:ascii="Arial" w:eastAsia="Times New Roman" w:hAnsi="Arial" w:cs="Arial"/>
                <w:b/>
                <w:i/>
                <w:color w:val="000000"/>
                <w:sz w:val="16"/>
                <w:szCs w:val="16"/>
                <w:lang w:eastAsia="es-MX"/>
              </w:rPr>
            </w:pPr>
          </w:p>
        </w:tc>
        <w:tc>
          <w:tcPr>
            <w:tcW w:w="1559" w:type="dxa"/>
            <w:tcBorders>
              <w:top w:val="single" w:sz="4" w:space="0" w:color="auto"/>
              <w:left w:val="nil"/>
              <w:bottom w:val="single" w:sz="4" w:space="0" w:color="auto"/>
              <w:right w:val="single" w:sz="4" w:space="0" w:color="auto"/>
            </w:tcBorders>
            <w:shd w:val="clear" w:color="auto" w:fill="auto"/>
            <w:noWrap/>
          </w:tcPr>
          <w:p w:rsidR="00730DAD" w:rsidRPr="00220051" w:rsidRDefault="00730DAD" w:rsidP="00730DAD">
            <w:pPr>
              <w:spacing w:after="0" w:line="240" w:lineRule="auto"/>
              <w:jc w:val="center"/>
              <w:rPr>
                <w:rFonts w:ascii="Arial" w:eastAsia="Times New Roman" w:hAnsi="Arial" w:cs="Arial"/>
                <w:b/>
                <w:i/>
                <w:color w:val="000000"/>
                <w:sz w:val="16"/>
                <w:szCs w:val="16"/>
                <w:lang w:eastAsia="es-MX"/>
              </w:rPr>
            </w:pPr>
            <w:r w:rsidRPr="00220051">
              <w:rPr>
                <w:rFonts w:ascii="Arial" w:eastAsia="Times New Roman" w:hAnsi="Arial" w:cs="Arial"/>
                <w:b/>
                <w:i/>
                <w:color w:val="000000"/>
                <w:sz w:val="16"/>
                <w:szCs w:val="16"/>
                <w:lang w:eastAsia="es-MX"/>
              </w:rPr>
              <w:t>$1,100,317.35</w:t>
            </w:r>
          </w:p>
        </w:tc>
        <w:tc>
          <w:tcPr>
            <w:tcW w:w="1559" w:type="dxa"/>
            <w:tcBorders>
              <w:top w:val="single" w:sz="4" w:space="0" w:color="auto"/>
              <w:left w:val="nil"/>
              <w:bottom w:val="single" w:sz="4" w:space="0" w:color="auto"/>
              <w:right w:val="single" w:sz="4" w:space="0" w:color="auto"/>
            </w:tcBorders>
          </w:tcPr>
          <w:p w:rsidR="00730DAD" w:rsidRPr="0051062F" w:rsidRDefault="00730DAD" w:rsidP="00730DAD">
            <w:pPr>
              <w:spacing w:after="0" w:line="240" w:lineRule="auto"/>
              <w:jc w:val="center"/>
              <w:rPr>
                <w:rFonts w:ascii="Arial" w:eastAsia="Times New Roman" w:hAnsi="Arial" w:cs="Arial"/>
                <w:b/>
                <w:color w:val="000000"/>
                <w:sz w:val="16"/>
                <w:szCs w:val="16"/>
                <w:lang w:eastAsia="es-MX"/>
              </w:rPr>
            </w:pPr>
          </w:p>
        </w:tc>
      </w:tr>
    </w:tbl>
    <w:p w:rsidR="00730DAD" w:rsidRPr="00220051" w:rsidRDefault="00730DAD" w:rsidP="00730DAD">
      <w:pPr>
        <w:spacing w:after="0" w:line="240" w:lineRule="auto"/>
        <w:ind w:left="426"/>
        <w:rPr>
          <w:rFonts w:ascii="Arial" w:eastAsia="Times New Roman" w:hAnsi="Arial" w:cs="Arial"/>
          <w:i/>
          <w:sz w:val="16"/>
          <w:szCs w:val="16"/>
          <w:lang w:eastAsia="es-MX"/>
        </w:rPr>
      </w:pPr>
      <w:r w:rsidRPr="00220051">
        <w:rPr>
          <w:rFonts w:ascii="Arial" w:eastAsia="Times New Roman" w:hAnsi="Arial" w:cs="Arial"/>
          <w:b/>
          <w:i/>
          <w:sz w:val="16"/>
          <w:szCs w:val="16"/>
          <w:lang w:eastAsia="es-MX"/>
        </w:rPr>
        <w:t>Nota:</w:t>
      </w:r>
      <w:r w:rsidRPr="00220051">
        <w:rPr>
          <w:rFonts w:ascii="Arial" w:eastAsia="Times New Roman" w:hAnsi="Arial" w:cs="Arial"/>
          <w:i/>
          <w:sz w:val="16"/>
          <w:szCs w:val="16"/>
          <w:lang w:eastAsia="es-MX"/>
        </w:rPr>
        <w:t xml:space="preserve"> 500 UMA (en el año 2018 equivalía a $80.60 x 500 = $40,300.00)</w:t>
      </w:r>
    </w:p>
    <w:p w:rsidR="00730DAD" w:rsidRPr="005F2FD9" w:rsidRDefault="00730DAD" w:rsidP="00730DAD">
      <w:pPr>
        <w:spacing w:after="0" w:line="240" w:lineRule="auto"/>
        <w:rPr>
          <w:rFonts w:ascii="Arial" w:eastAsia="Times New Roman" w:hAnsi="Arial" w:cs="Arial"/>
          <w:sz w:val="24"/>
          <w:szCs w:val="24"/>
          <w:lang w:eastAsia="es-MX"/>
        </w:rPr>
      </w:pPr>
    </w:p>
    <w:p w:rsidR="00730DAD" w:rsidRDefault="00730DAD" w:rsidP="0049537C">
      <w:pPr>
        <w:spacing w:after="0" w:line="240" w:lineRule="auto"/>
        <w:jc w:val="both"/>
        <w:rPr>
          <w:rFonts w:ascii="Arial" w:hAnsi="Arial" w:cs="Arial"/>
          <w:sz w:val="24"/>
          <w:szCs w:val="24"/>
        </w:rPr>
      </w:pPr>
      <w:r w:rsidRPr="00090311">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INE/UTF/DA/7557/19</w:t>
      </w:r>
      <w:r w:rsidRPr="00090311">
        <w:rPr>
          <w:rFonts w:ascii="Arial" w:hAnsi="Arial" w:cs="Arial"/>
          <w:sz w:val="24"/>
          <w:szCs w:val="24"/>
        </w:rPr>
        <w:t xml:space="preserve"> </w:t>
      </w:r>
      <w:r>
        <w:rPr>
          <w:rFonts w:ascii="Arial" w:hAnsi="Arial" w:cs="Arial"/>
          <w:sz w:val="24"/>
          <w:szCs w:val="24"/>
        </w:rPr>
        <w:t>notificado el 1 de julio de 2019</w:t>
      </w:r>
      <w:r w:rsidRPr="00090311">
        <w:rPr>
          <w:rFonts w:ascii="Arial" w:hAnsi="Arial" w:cs="Arial"/>
          <w:sz w:val="24"/>
          <w:szCs w:val="24"/>
        </w:rPr>
        <w:t xml:space="preserve">, se hicieron de su conocimiento los errores y omisiones que se determinaron de la revisión </w:t>
      </w:r>
      <w:r w:rsidRPr="006423F9">
        <w:rPr>
          <w:rFonts w:ascii="Arial" w:eastAsia="Times New Roman" w:hAnsi="Arial" w:cs="Arial"/>
          <w:sz w:val="24"/>
          <w:szCs w:val="24"/>
          <w:lang w:eastAsia="es-MX"/>
        </w:rPr>
        <w:t>de</w:t>
      </w:r>
      <w:r w:rsidRPr="00090311">
        <w:rPr>
          <w:rFonts w:ascii="Arial" w:hAnsi="Arial" w:cs="Arial"/>
          <w:sz w:val="24"/>
          <w:szCs w:val="24"/>
        </w:rPr>
        <w:t xml:space="preserve"> los registros realizados en el SIF</w:t>
      </w:r>
      <w:r>
        <w:rPr>
          <w:rFonts w:ascii="Arial" w:hAnsi="Arial" w:cs="Arial"/>
          <w:sz w:val="24"/>
          <w:szCs w:val="24"/>
        </w:rPr>
        <w:t>.</w:t>
      </w:r>
    </w:p>
    <w:p w:rsidR="00730DAD" w:rsidRPr="00090311" w:rsidRDefault="00730DAD" w:rsidP="00730DAD">
      <w:pPr>
        <w:spacing w:after="0" w:line="240" w:lineRule="auto"/>
        <w:rPr>
          <w:rFonts w:ascii="Arial" w:hAnsi="Arial" w:cs="Arial"/>
          <w:sz w:val="24"/>
          <w:szCs w:val="24"/>
        </w:rPr>
      </w:pPr>
    </w:p>
    <w:p w:rsidR="00730DAD" w:rsidRPr="00090311" w:rsidRDefault="00730DAD" w:rsidP="00730DAD">
      <w:pPr>
        <w:autoSpaceDE w:val="0"/>
        <w:autoSpaceDN w:val="0"/>
        <w:adjustRightInd w:val="0"/>
        <w:jc w:val="both"/>
        <w:rPr>
          <w:rFonts w:ascii="Arial" w:hAnsi="Arial" w:cs="Arial"/>
        </w:rPr>
      </w:pPr>
      <w:r w:rsidRPr="0033404B">
        <w:rPr>
          <w:rFonts w:ascii="Arial" w:hAnsi="Arial" w:cs="Arial"/>
          <w:sz w:val="24"/>
        </w:rPr>
        <w:t>Con escrito de respuesta: Sin número de fecha de 15 de julio 2019, el sujeto obligado manifestó lo que a la letra se transcribe:</w:t>
      </w:r>
    </w:p>
    <w:p w:rsidR="00730DAD" w:rsidRDefault="00730DAD" w:rsidP="00730DAD">
      <w:pPr>
        <w:pStyle w:val="Prrafodelista"/>
        <w:spacing w:after="0" w:line="240" w:lineRule="auto"/>
        <w:ind w:left="567" w:right="567"/>
        <w:jc w:val="both"/>
        <w:rPr>
          <w:rFonts w:ascii="Arial" w:hAnsi="Arial" w:cs="Arial"/>
          <w:i/>
          <w:sz w:val="24"/>
        </w:rPr>
      </w:pPr>
      <w:r>
        <w:rPr>
          <w:rFonts w:ascii="Arial" w:hAnsi="Arial" w:cs="Arial"/>
          <w:i/>
        </w:rPr>
        <w:t>“</w:t>
      </w:r>
      <w:r w:rsidRPr="009D20F2">
        <w:rPr>
          <w:rFonts w:ascii="Arial" w:hAnsi="Arial" w:cs="Arial"/>
          <w:i/>
          <w:sz w:val="24"/>
        </w:rPr>
        <w:t>RESPUESTA: Se adjuntan los contratos correspondientes a cada póliza observada por esta Unidad.</w:t>
      </w:r>
      <w:r>
        <w:rPr>
          <w:rFonts w:ascii="Arial" w:hAnsi="Arial" w:cs="Arial"/>
          <w:i/>
          <w:sz w:val="24"/>
        </w:rPr>
        <w:t>”</w:t>
      </w:r>
    </w:p>
    <w:p w:rsidR="00730DAD" w:rsidRPr="009D20F2" w:rsidRDefault="00730DAD" w:rsidP="00730DAD">
      <w:pPr>
        <w:pStyle w:val="Prrafodelista"/>
        <w:spacing w:after="0" w:line="240" w:lineRule="auto"/>
        <w:ind w:left="567" w:right="51"/>
        <w:jc w:val="both"/>
        <w:rPr>
          <w:rFonts w:ascii="Arial" w:hAnsi="Arial" w:cs="Arial"/>
          <w:i/>
        </w:rPr>
      </w:pPr>
    </w:p>
    <w:p w:rsidR="00730DAD" w:rsidRDefault="00730DAD" w:rsidP="00730DAD">
      <w:pPr>
        <w:spacing w:after="0" w:line="240" w:lineRule="auto"/>
        <w:jc w:val="both"/>
        <w:rPr>
          <w:rFonts w:ascii="Arial" w:hAnsi="Arial" w:cs="Arial"/>
          <w:sz w:val="24"/>
        </w:rPr>
      </w:pPr>
      <w:r w:rsidRPr="00BD13AA">
        <w:rPr>
          <w:rFonts w:ascii="Arial" w:hAnsi="Arial" w:cs="Arial"/>
          <w:sz w:val="24"/>
        </w:rPr>
        <w:t>Del análisis a las aclaraciones y a la documentación presentada por el sujeto obligado en el SIF, se determinó lo siguiente:</w:t>
      </w:r>
    </w:p>
    <w:p w:rsidR="00730DAD" w:rsidRPr="00BD13AA" w:rsidRDefault="00730DAD" w:rsidP="00730DAD">
      <w:pPr>
        <w:spacing w:after="0" w:line="240" w:lineRule="auto"/>
        <w:jc w:val="both"/>
        <w:rPr>
          <w:rFonts w:ascii="Arial" w:hAnsi="Arial" w:cs="Arial"/>
          <w:sz w:val="24"/>
        </w:rPr>
      </w:pPr>
    </w:p>
    <w:p w:rsidR="00730DAD" w:rsidRDefault="00730DAD" w:rsidP="00730DAD">
      <w:pPr>
        <w:spacing w:after="0" w:line="240" w:lineRule="auto"/>
        <w:jc w:val="both"/>
        <w:rPr>
          <w:rFonts w:ascii="Arial" w:hAnsi="Arial" w:cs="Arial"/>
          <w:sz w:val="24"/>
        </w:rPr>
      </w:pPr>
      <w:r>
        <w:rPr>
          <w:rFonts w:ascii="Arial" w:hAnsi="Arial" w:cs="Arial"/>
          <w:sz w:val="24"/>
        </w:rPr>
        <w:t xml:space="preserve">En relación a las pólizas </w:t>
      </w:r>
      <w:r w:rsidRPr="00BD13AA">
        <w:rPr>
          <w:rFonts w:ascii="Arial" w:hAnsi="Arial" w:cs="Arial"/>
          <w:sz w:val="24"/>
        </w:rPr>
        <w:t xml:space="preserve">señalados con (1) en la columna “Referencia” del cuadro que antecede, se constató que presentó </w:t>
      </w:r>
      <w:r>
        <w:rPr>
          <w:rFonts w:ascii="Arial" w:hAnsi="Arial" w:cs="Arial"/>
          <w:sz w:val="24"/>
        </w:rPr>
        <w:t>la documentación solicitada conformada por los contratos del servicio con la totalidad de los requisitos establecidos en la normativa,</w:t>
      </w:r>
      <w:r w:rsidRPr="00BD13AA">
        <w:rPr>
          <w:rFonts w:ascii="Arial" w:hAnsi="Arial" w:cs="Arial"/>
          <w:sz w:val="24"/>
        </w:rPr>
        <w:t xml:space="preserve"> por tal razón, la observación </w:t>
      </w:r>
      <w:r w:rsidRPr="009B3EF6">
        <w:rPr>
          <w:rFonts w:ascii="Arial" w:hAnsi="Arial" w:cs="Arial"/>
          <w:b/>
          <w:sz w:val="24"/>
        </w:rPr>
        <w:t>quedó atendida</w:t>
      </w:r>
      <w:r>
        <w:rPr>
          <w:rFonts w:ascii="Arial" w:hAnsi="Arial" w:cs="Arial"/>
          <w:sz w:val="24"/>
        </w:rPr>
        <w:t>, en cuanto a este punto.</w:t>
      </w:r>
    </w:p>
    <w:p w:rsidR="00730DAD" w:rsidRDefault="00730DAD" w:rsidP="00730DAD">
      <w:pPr>
        <w:spacing w:after="0" w:line="240" w:lineRule="auto"/>
        <w:jc w:val="both"/>
        <w:rPr>
          <w:rFonts w:ascii="Arial" w:hAnsi="Arial" w:cs="Arial"/>
          <w:sz w:val="24"/>
        </w:rPr>
      </w:pPr>
    </w:p>
    <w:p w:rsidR="00730DAD" w:rsidRDefault="00730DAD" w:rsidP="00730DAD">
      <w:pPr>
        <w:spacing w:after="0" w:line="240" w:lineRule="auto"/>
        <w:jc w:val="both"/>
        <w:rPr>
          <w:rFonts w:ascii="Arial" w:hAnsi="Arial" w:cs="Arial"/>
          <w:sz w:val="24"/>
        </w:rPr>
      </w:pPr>
      <w:r w:rsidRPr="00BD13AA">
        <w:rPr>
          <w:rFonts w:ascii="Arial" w:hAnsi="Arial" w:cs="Arial"/>
          <w:sz w:val="24"/>
        </w:rPr>
        <w:t xml:space="preserve">Por lo que se refiere a </w:t>
      </w:r>
      <w:r>
        <w:rPr>
          <w:rFonts w:ascii="Arial" w:hAnsi="Arial" w:cs="Arial"/>
          <w:sz w:val="24"/>
        </w:rPr>
        <w:t>las pólizas</w:t>
      </w:r>
      <w:r w:rsidRPr="00BD13AA">
        <w:rPr>
          <w:rFonts w:ascii="Arial" w:hAnsi="Arial" w:cs="Arial"/>
          <w:sz w:val="24"/>
        </w:rPr>
        <w:t xml:space="preserve"> señalados con (2) en la columna “Referencia” del cuadro que antecede,</w:t>
      </w:r>
      <w:r>
        <w:rPr>
          <w:rFonts w:ascii="Arial" w:hAnsi="Arial" w:cs="Arial"/>
          <w:sz w:val="24"/>
        </w:rPr>
        <w:t xml:space="preserve"> aun cuando presentó los contratos en las pólizas PN-DR-21/29-06-2018 y PN-DR-05/06-11-2018 en el primer periodo de corrección, de su verificación se detectó que dichos contratos no ostentan la firma del prestador del servicio, por lo que, esta autoridad no tiene la certeza de que efectivamente se hayan celebrado operaciones o contrato de servicios con los proveedores antes señalados.  </w:t>
      </w:r>
    </w:p>
    <w:p w:rsidR="00730DAD" w:rsidRDefault="00730DAD" w:rsidP="00730DAD">
      <w:pPr>
        <w:spacing w:after="0" w:line="240" w:lineRule="auto"/>
        <w:jc w:val="both"/>
        <w:rPr>
          <w:rFonts w:ascii="Arial" w:hAnsi="Arial" w:cs="Arial"/>
          <w:sz w:val="24"/>
        </w:rPr>
      </w:pPr>
    </w:p>
    <w:p w:rsidR="00730DAD" w:rsidRDefault="00730DAD" w:rsidP="00730DAD">
      <w:pPr>
        <w:spacing w:after="0" w:line="240" w:lineRule="auto"/>
        <w:rPr>
          <w:rFonts w:ascii="Arial" w:hAnsi="Arial" w:cs="Arial"/>
          <w:sz w:val="24"/>
        </w:rPr>
      </w:pPr>
      <w:r w:rsidRPr="0055224F">
        <w:rPr>
          <w:rFonts w:ascii="Arial" w:hAnsi="Arial" w:cs="Arial"/>
          <w:sz w:val="24"/>
        </w:rPr>
        <w:t>Se le solicita presentar en el SIF lo siguiente:</w:t>
      </w:r>
    </w:p>
    <w:p w:rsidR="00730DAD" w:rsidRPr="0055224F" w:rsidRDefault="00730DAD" w:rsidP="00730DAD">
      <w:pPr>
        <w:spacing w:after="0" w:line="240" w:lineRule="auto"/>
        <w:rPr>
          <w:rFonts w:ascii="Arial" w:hAnsi="Arial" w:cs="Arial"/>
          <w:sz w:val="24"/>
        </w:rPr>
      </w:pPr>
    </w:p>
    <w:p w:rsidR="00730DAD" w:rsidRPr="0055224F" w:rsidRDefault="00730DAD" w:rsidP="00730DAD">
      <w:pPr>
        <w:numPr>
          <w:ilvl w:val="0"/>
          <w:numId w:val="14"/>
        </w:numPr>
        <w:spacing w:after="0"/>
        <w:ind w:left="357" w:hanging="357"/>
        <w:contextualSpacing/>
        <w:jc w:val="both"/>
        <w:rPr>
          <w:rFonts w:ascii="Arial" w:hAnsi="Arial" w:cs="Arial"/>
          <w:sz w:val="24"/>
        </w:rPr>
      </w:pPr>
      <w:r w:rsidRPr="0055224F">
        <w:rPr>
          <w:rFonts w:ascii="Arial" w:hAnsi="Arial" w:cs="Arial"/>
          <w:sz w:val="24"/>
        </w:rPr>
        <w:lastRenderedPageBreak/>
        <w:t>Los contratos correspondientes, en los cuales se establezcan claramente las obligaciones y derechos de ambas partes, el objeto del contrato, tiempo, tipo y condiciones del mismo, importe contratado, formas de pago, penalizaciones y todas las demás condiciones a las que se hubieren comprometido.</w:t>
      </w:r>
    </w:p>
    <w:p w:rsidR="00730DAD" w:rsidRPr="0055224F" w:rsidRDefault="00730DAD" w:rsidP="00730DAD">
      <w:pPr>
        <w:ind w:left="357"/>
        <w:contextualSpacing/>
        <w:jc w:val="both"/>
        <w:rPr>
          <w:rFonts w:ascii="Arial" w:hAnsi="Arial" w:cs="Arial"/>
          <w:sz w:val="24"/>
        </w:rPr>
      </w:pPr>
    </w:p>
    <w:p w:rsidR="00730DAD" w:rsidRPr="0055224F" w:rsidRDefault="00730DAD" w:rsidP="00730DAD">
      <w:pPr>
        <w:numPr>
          <w:ilvl w:val="0"/>
          <w:numId w:val="14"/>
        </w:numPr>
        <w:ind w:left="357" w:hanging="357"/>
        <w:contextualSpacing/>
        <w:rPr>
          <w:rFonts w:ascii="Arial" w:hAnsi="Arial" w:cs="Arial"/>
          <w:sz w:val="24"/>
        </w:rPr>
      </w:pPr>
      <w:r w:rsidRPr="0055224F">
        <w:rPr>
          <w:rFonts w:ascii="Arial" w:hAnsi="Arial" w:cs="Arial"/>
          <w:sz w:val="24"/>
        </w:rPr>
        <w:t>Las aclaraciones que a su derecho convengan.</w:t>
      </w:r>
    </w:p>
    <w:p w:rsidR="00730DAD" w:rsidRPr="0055224F" w:rsidRDefault="00730DAD" w:rsidP="00730DAD">
      <w:pPr>
        <w:spacing w:after="0"/>
        <w:rPr>
          <w:rFonts w:ascii="Arial" w:hAnsi="Arial" w:cs="Arial"/>
          <w:sz w:val="24"/>
        </w:rPr>
      </w:pPr>
    </w:p>
    <w:p w:rsidR="00730DAD" w:rsidRPr="0055224F" w:rsidRDefault="00730DAD" w:rsidP="00730DAD">
      <w:pPr>
        <w:spacing w:after="0" w:line="240" w:lineRule="auto"/>
        <w:jc w:val="both"/>
        <w:rPr>
          <w:rFonts w:ascii="Arial" w:hAnsi="Arial" w:cs="Arial"/>
          <w:sz w:val="24"/>
        </w:rPr>
      </w:pPr>
      <w:r w:rsidRPr="0055224F">
        <w:rPr>
          <w:rFonts w:ascii="Arial" w:hAnsi="Arial" w:cs="Arial"/>
          <w:sz w:val="24"/>
        </w:rPr>
        <w:t>Lo anterior de conformidad con lo dispuesto en el artículo 261, numeral 3, del RF.</w:t>
      </w:r>
    </w:p>
    <w:p w:rsidR="00730DAD" w:rsidRPr="00DB7724" w:rsidRDefault="00730DAD" w:rsidP="00730DAD">
      <w:pPr>
        <w:spacing w:after="0" w:line="240" w:lineRule="auto"/>
        <w:rPr>
          <w:rFonts w:ascii="Arial" w:hAnsi="Arial" w:cs="Arial"/>
          <w:b/>
          <w:kern w:val="2"/>
          <w:sz w:val="24"/>
          <w:lang w:eastAsia="es-ES_tradnl"/>
        </w:rPr>
      </w:pP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Calibri" w:hAnsi="Arial" w:cs="Arial"/>
          <w:b/>
          <w:i/>
          <w:sz w:val="24"/>
          <w:szCs w:val="24"/>
          <w:u w:val="single"/>
        </w:rPr>
      </w:pPr>
      <w:r w:rsidRPr="0047630B">
        <w:rPr>
          <w:rFonts w:ascii="Arial" w:eastAsia="Calibri" w:hAnsi="Arial" w:cs="Arial"/>
          <w:b/>
          <w:i/>
          <w:sz w:val="24"/>
          <w:szCs w:val="24"/>
          <w:u w:val="single"/>
        </w:rPr>
        <w:t>Actividades Específicas</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eastAsia="Times New Roman" w:hAnsi="Arial" w:cs="Arial"/>
          <w:b/>
          <w:i/>
          <w:sz w:val="24"/>
          <w:szCs w:val="24"/>
          <w:lang w:eastAsia="es-ES"/>
        </w:rPr>
      </w:pPr>
      <w:r w:rsidRPr="0047630B">
        <w:rPr>
          <w:rFonts w:ascii="Arial" w:eastAsia="Times New Roman" w:hAnsi="Arial" w:cs="Arial"/>
          <w:b/>
          <w:i/>
          <w:sz w:val="24"/>
          <w:szCs w:val="24"/>
          <w:lang w:eastAsia="es-ES"/>
        </w:rPr>
        <w:t>Observaciones del gasto</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eastAsia="Times New Roman" w:hAnsi="Arial" w:cs="Arial"/>
          <w:b/>
          <w:bCs/>
          <w:i/>
          <w:sz w:val="24"/>
          <w:szCs w:val="24"/>
          <w:lang w:eastAsia="es-MX"/>
        </w:rPr>
      </w:pPr>
      <w:r w:rsidRPr="0047630B">
        <w:rPr>
          <w:rFonts w:ascii="Arial" w:eastAsia="Times New Roman" w:hAnsi="Arial" w:cs="Arial"/>
          <w:b/>
          <w:bCs/>
          <w:i/>
          <w:sz w:val="24"/>
          <w:szCs w:val="24"/>
          <w:lang w:eastAsia="es-MX"/>
        </w:rPr>
        <w:t>Investigación Socioeconómica y Política</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b/>
          <w:bCs/>
          <w:i/>
          <w:sz w:val="24"/>
          <w:szCs w:val="24"/>
          <w:lang w:eastAsia="es-MX"/>
        </w:rPr>
      </w:pPr>
      <w:r w:rsidRPr="0047630B">
        <w:rPr>
          <w:rFonts w:ascii="Arial" w:hAnsi="Arial" w:cs="Arial"/>
          <w:i/>
          <w:sz w:val="24"/>
          <w:szCs w:val="24"/>
        </w:rPr>
        <w:t xml:space="preserve">De la </w:t>
      </w:r>
      <w:r w:rsidRPr="0047630B">
        <w:rPr>
          <w:rFonts w:ascii="Arial" w:eastAsia="Times New Roman" w:hAnsi="Arial" w:cs="Arial"/>
          <w:i/>
          <w:sz w:val="24"/>
          <w:szCs w:val="24"/>
          <w:lang w:eastAsia="es-MX"/>
        </w:rPr>
        <w:t>verificación</w:t>
      </w:r>
      <w:r w:rsidRPr="0047630B">
        <w:rPr>
          <w:rFonts w:ascii="Arial" w:hAnsi="Arial" w:cs="Arial"/>
          <w:i/>
          <w:sz w:val="24"/>
          <w:szCs w:val="24"/>
        </w:rPr>
        <w:t xml:space="preserve"> a la documentación presentada por el sujeto obligado en el SIF, en la cuenta” Investigación</w:t>
      </w:r>
      <w:r w:rsidRPr="0047630B">
        <w:rPr>
          <w:rFonts w:ascii="Arial" w:eastAsia="Times New Roman" w:hAnsi="Arial" w:cs="Arial"/>
          <w:bCs/>
          <w:i/>
          <w:sz w:val="24"/>
          <w:szCs w:val="24"/>
          <w:lang w:eastAsia="es-MX"/>
        </w:rPr>
        <w:t xml:space="preserve"> Socioeconómica y Política</w:t>
      </w:r>
      <w:r w:rsidRPr="0047630B">
        <w:rPr>
          <w:rFonts w:ascii="Arial" w:hAnsi="Arial" w:cs="Arial"/>
          <w:i/>
          <w:sz w:val="24"/>
          <w:szCs w:val="24"/>
        </w:rPr>
        <w:t xml:space="preserve">”, subcuenta “Asesoría y Capacitación”, </w:t>
      </w:r>
      <w:r w:rsidRPr="0047630B">
        <w:rPr>
          <w:rFonts w:ascii="Arial" w:eastAsia="Times New Roman" w:hAnsi="Arial" w:cs="Arial"/>
          <w:i/>
          <w:sz w:val="24"/>
          <w:szCs w:val="24"/>
          <w:lang w:eastAsia="es-MX"/>
        </w:rPr>
        <w:t xml:space="preserve">se observó el registro de erogaciones por concepto de eventos de capacitación; sin embargo, el sujeto obligado no presentó la evidencia documental que exige la normatividad. </w:t>
      </w:r>
      <w:r w:rsidRPr="0047630B">
        <w:rPr>
          <w:rFonts w:ascii="Arial" w:eastAsia="Times New Roman" w:hAnsi="Arial" w:cs="Arial"/>
          <w:i/>
          <w:color w:val="000000"/>
          <w:sz w:val="24"/>
          <w:szCs w:val="24"/>
          <w:lang w:eastAsia="es-MX"/>
        </w:rPr>
        <w:t>Como se detalla en el cuadro siguiente:</w:t>
      </w:r>
      <w:r w:rsidRPr="0047630B">
        <w:rPr>
          <w:rFonts w:ascii="Arial" w:hAnsi="Arial" w:cs="Arial"/>
          <w:i/>
          <w:sz w:val="24"/>
          <w:szCs w:val="24"/>
        </w:rPr>
        <w:t xml:space="preserve"> </w:t>
      </w:r>
    </w:p>
    <w:p w:rsidR="00730DAD" w:rsidRPr="0047630B" w:rsidRDefault="00730DAD" w:rsidP="00730DAD">
      <w:pPr>
        <w:spacing w:after="0" w:line="240" w:lineRule="auto"/>
        <w:ind w:left="360"/>
        <w:jc w:val="both"/>
        <w:rPr>
          <w:rFonts w:ascii="Arial" w:hAnsi="Arial" w:cs="Arial"/>
          <w:i/>
          <w:sz w:val="24"/>
          <w:szCs w:val="24"/>
        </w:rPr>
      </w:pPr>
    </w:p>
    <w:tbl>
      <w:tblPr>
        <w:tblW w:w="4630" w:type="pct"/>
        <w:jc w:val="center"/>
        <w:tblLayout w:type="fixed"/>
        <w:tblCellMar>
          <w:left w:w="70" w:type="dxa"/>
          <w:right w:w="70" w:type="dxa"/>
        </w:tblCellMar>
        <w:tblLook w:val="04A0" w:firstRow="1" w:lastRow="0" w:firstColumn="1" w:lastColumn="0" w:noHBand="0" w:noVBand="1"/>
      </w:tblPr>
      <w:tblGrid>
        <w:gridCol w:w="1601"/>
        <w:gridCol w:w="3357"/>
        <w:gridCol w:w="1021"/>
        <w:gridCol w:w="2335"/>
      </w:tblGrid>
      <w:tr w:rsidR="00730DAD" w:rsidRPr="0047630B" w:rsidTr="00730DAD">
        <w:trPr>
          <w:trHeight w:val="342"/>
          <w:tblHeader/>
          <w:jc w:val="center"/>
        </w:trPr>
        <w:tc>
          <w:tcPr>
            <w:tcW w:w="963"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Referencia Contable</w:t>
            </w:r>
          </w:p>
        </w:tc>
        <w:tc>
          <w:tcPr>
            <w:tcW w:w="2019"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sz w:val="16"/>
                <w:szCs w:val="16"/>
                <w:lang w:eastAsia="es-MX"/>
              </w:rPr>
              <w:t>Descripción de la Póliza</w:t>
            </w:r>
          </w:p>
        </w:tc>
        <w:tc>
          <w:tcPr>
            <w:tcW w:w="614"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Importe</w:t>
            </w:r>
          </w:p>
        </w:tc>
        <w:tc>
          <w:tcPr>
            <w:tcW w:w="1404" w:type="pct"/>
            <w:tcBorders>
              <w:top w:val="single" w:sz="4" w:space="0" w:color="auto"/>
              <w:left w:val="nil"/>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Documentación Faltante</w:t>
            </w:r>
          </w:p>
        </w:tc>
      </w:tr>
      <w:tr w:rsidR="00730DAD" w:rsidRPr="0047630B" w:rsidTr="00730DAD">
        <w:trPr>
          <w:trHeight w:val="424"/>
          <w:jc w:val="center"/>
        </w:trPr>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jc w:val="center"/>
              <w:rPr>
                <w:rFonts w:ascii="Arial" w:hAnsi="Arial" w:cs="Arial"/>
                <w:i/>
                <w:color w:val="000000"/>
                <w:sz w:val="14"/>
                <w:szCs w:val="16"/>
              </w:rPr>
            </w:pPr>
            <w:r w:rsidRPr="0047630B">
              <w:rPr>
                <w:rFonts w:ascii="Arial" w:hAnsi="Arial" w:cs="Arial"/>
                <w:i/>
                <w:color w:val="000000"/>
                <w:sz w:val="14"/>
                <w:szCs w:val="16"/>
              </w:rPr>
              <w:t>PN/DR-6/13-12-18</w:t>
            </w:r>
          </w:p>
        </w:tc>
        <w:tc>
          <w:tcPr>
            <w:tcW w:w="20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rPr>
                <w:rFonts w:ascii="Arial" w:hAnsi="Arial" w:cs="Arial"/>
                <w:i/>
                <w:color w:val="000000"/>
                <w:sz w:val="14"/>
                <w:szCs w:val="16"/>
              </w:rPr>
            </w:pPr>
            <w:r w:rsidRPr="0047630B">
              <w:rPr>
                <w:rFonts w:ascii="Arial" w:hAnsi="Arial" w:cs="Arial"/>
                <w:i/>
                <w:color w:val="000000"/>
                <w:sz w:val="14"/>
                <w:szCs w:val="16"/>
              </w:rPr>
              <w:t xml:space="preserve">Investigación: Análisis Sobre la Transparencia  y Rendición de Cuentas en Durango </w:t>
            </w:r>
            <w:proofErr w:type="spellStart"/>
            <w:r w:rsidRPr="0047630B">
              <w:rPr>
                <w:rFonts w:ascii="Arial" w:hAnsi="Arial" w:cs="Arial"/>
                <w:i/>
                <w:color w:val="000000"/>
                <w:sz w:val="14"/>
                <w:szCs w:val="16"/>
              </w:rPr>
              <w:t>Fact</w:t>
            </w:r>
            <w:proofErr w:type="spellEnd"/>
            <w:r w:rsidRPr="0047630B">
              <w:rPr>
                <w:rFonts w:ascii="Arial" w:hAnsi="Arial" w:cs="Arial"/>
                <w:i/>
                <w:color w:val="000000"/>
                <w:sz w:val="14"/>
                <w:szCs w:val="16"/>
              </w:rPr>
              <w:t xml:space="preserve"> 5fb4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jc w:val="right"/>
              <w:rPr>
                <w:rFonts w:ascii="Arial" w:hAnsi="Arial" w:cs="Arial"/>
                <w:i/>
                <w:color w:val="000000"/>
                <w:sz w:val="14"/>
                <w:szCs w:val="16"/>
              </w:rPr>
            </w:pPr>
            <w:r w:rsidRPr="0047630B">
              <w:rPr>
                <w:rFonts w:ascii="Arial" w:hAnsi="Arial" w:cs="Arial"/>
                <w:i/>
                <w:color w:val="000000"/>
                <w:sz w:val="14"/>
                <w:szCs w:val="16"/>
              </w:rPr>
              <w:t>$ 62,398.30</w:t>
            </w:r>
          </w:p>
        </w:tc>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line="240" w:lineRule="auto"/>
              <w:jc w:val="center"/>
              <w:rPr>
                <w:rFonts w:ascii="Arial" w:hAnsi="Arial" w:cs="Arial"/>
                <w:bCs/>
                <w:i/>
                <w:color w:val="000000"/>
                <w:sz w:val="14"/>
                <w:szCs w:val="16"/>
                <w:lang w:eastAsia="es-MX"/>
              </w:rPr>
            </w:pPr>
            <w:r w:rsidRPr="0047630B">
              <w:rPr>
                <w:rFonts w:ascii="Arial" w:hAnsi="Arial" w:cs="Arial"/>
                <w:bCs/>
                <w:i/>
                <w:color w:val="000000"/>
                <w:sz w:val="14"/>
                <w:szCs w:val="16"/>
                <w:lang w:eastAsia="es-MX"/>
              </w:rPr>
              <w:t>La investigación o el avance de la investigación realizada.</w:t>
            </w:r>
          </w:p>
        </w:tc>
      </w:tr>
    </w:tbl>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Se informa a esta Unidad que la evidencia observada se adjuntó a la póliza correspondiente y se manda como anexa a este oficio de Respuesta.</w:t>
      </w:r>
      <w:r w:rsidRPr="0047630B">
        <w:rPr>
          <w:rFonts w:ascii="Arial" w:hAnsi="Arial" w:cs="Arial"/>
          <w:i/>
        </w:rPr>
        <w:t>”</w:t>
      </w:r>
    </w:p>
    <w:p w:rsidR="00730DAD" w:rsidRPr="0047630B" w:rsidRDefault="00730DAD" w:rsidP="00730DAD">
      <w:pPr>
        <w:spacing w:after="0" w:line="240" w:lineRule="auto"/>
        <w:rPr>
          <w:rFonts w:ascii="Arial" w:hAnsi="Arial" w:cs="Arial"/>
        </w:rPr>
      </w:pPr>
    </w:p>
    <w:p w:rsidR="00730DAD" w:rsidRPr="0047630B" w:rsidRDefault="00730DAD" w:rsidP="00730DAD">
      <w:pPr>
        <w:spacing w:after="0" w:line="240" w:lineRule="auto"/>
        <w:jc w:val="both"/>
        <w:rPr>
          <w:rFonts w:ascii="Arial" w:hAnsi="Arial" w:cs="Arial"/>
          <w:b/>
          <w:kern w:val="2"/>
          <w:lang w:eastAsia="es-ES_tradnl"/>
        </w:rPr>
      </w:pPr>
      <w:r w:rsidRPr="0047630B">
        <w:rPr>
          <w:rFonts w:ascii="Arial" w:hAnsi="Arial" w:cs="Arial"/>
          <w:sz w:val="24"/>
        </w:rPr>
        <w:t xml:space="preserve">La respuesta del sujeto obligado se consideró insatisfactoria, </w:t>
      </w:r>
      <w:r>
        <w:rPr>
          <w:rFonts w:ascii="Arial" w:hAnsi="Arial" w:cs="Arial"/>
          <w:sz w:val="24"/>
        </w:rPr>
        <w:t xml:space="preserve">toda vez </w:t>
      </w:r>
      <w:r w:rsidRPr="0047630B">
        <w:rPr>
          <w:rFonts w:ascii="Arial" w:hAnsi="Arial" w:cs="Arial"/>
          <w:sz w:val="24"/>
        </w:rPr>
        <w:t xml:space="preserve">que, del análisis a la documentación presentada </w:t>
      </w:r>
      <w:r>
        <w:rPr>
          <w:rFonts w:ascii="Arial" w:hAnsi="Arial" w:cs="Arial"/>
          <w:sz w:val="24"/>
        </w:rPr>
        <w:t>consistente en un anteproyecto de avance de la investigación</w:t>
      </w:r>
      <w:r w:rsidRPr="00896385">
        <w:rPr>
          <w:rFonts w:ascii="Arial" w:hAnsi="Arial" w:cs="Arial"/>
          <w:sz w:val="24"/>
        </w:rPr>
        <w:t xml:space="preserve"> </w:t>
      </w:r>
      <w:r>
        <w:rPr>
          <w:rFonts w:ascii="Arial" w:hAnsi="Arial" w:cs="Arial"/>
          <w:sz w:val="24"/>
        </w:rPr>
        <w:t>denominado “</w:t>
      </w:r>
      <w:r w:rsidRPr="00896385">
        <w:rPr>
          <w:rFonts w:ascii="Arial" w:hAnsi="Arial" w:cs="Arial"/>
          <w:sz w:val="24"/>
        </w:rPr>
        <w:t>Análisis Sobre la Transparencia y Rendición de Cuentas en Durango</w:t>
      </w:r>
      <w:r>
        <w:rPr>
          <w:rFonts w:ascii="Arial" w:hAnsi="Arial" w:cs="Arial"/>
          <w:sz w:val="24"/>
        </w:rPr>
        <w:t>”</w:t>
      </w:r>
      <w:r w:rsidRPr="00896385">
        <w:rPr>
          <w:rFonts w:ascii="Arial" w:hAnsi="Arial" w:cs="Arial"/>
          <w:sz w:val="24"/>
        </w:rPr>
        <w:t xml:space="preserve"> </w:t>
      </w:r>
      <w:r>
        <w:rPr>
          <w:rFonts w:ascii="Arial" w:hAnsi="Arial" w:cs="Arial"/>
          <w:sz w:val="24"/>
        </w:rPr>
        <w:t xml:space="preserve">en la póliza </w:t>
      </w:r>
      <w:r w:rsidRPr="00902770">
        <w:rPr>
          <w:rFonts w:ascii="Arial" w:hAnsi="Arial" w:cs="Arial"/>
          <w:color w:val="000000"/>
          <w:sz w:val="24"/>
          <w:szCs w:val="24"/>
        </w:rPr>
        <w:t>PN/DR-6/13-12-18 en el primer periodo de corrección</w:t>
      </w:r>
      <w:r w:rsidRPr="0047630B">
        <w:rPr>
          <w:rFonts w:ascii="Arial" w:hAnsi="Arial" w:cs="Arial"/>
          <w:sz w:val="24"/>
        </w:rPr>
        <w:t>, se constató que no presenta los lineamientos que establece la normativa.</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 xml:space="preserve">La póliza con su respectivo soporte documental señalado en la columna "documentación faltante", a nombre del partido y con la totalidad de los requisitos fiscales. </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contextualSpacing/>
        <w:jc w:val="both"/>
        <w:rPr>
          <w:rFonts w:ascii="Arial" w:eastAsia="Calibri" w:hAnsi="Arial" w:cs="Arial"/>
          <w:sz w:val="24"/>
          <w:szCs w:val="24"/>
        </w:rPr>
      </w:pP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el artículo 173, numeral 1, inciso b) y 184 del RF.</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contextualSpacing/>
        <w:jc w:val="both"/>
        <w:rPr>
          <w:rFonts w:ascii="Arial" w:hAnsi="Arial" w:cs="Arial"/>
          <w:b/>
          <w:i/>
          <w:sz w:val="24"/>
          <w:szCs w:val="24"/>
        </w:rPr>
      </w:pPr>
      <w:r w:rsidRPr="0047630B">
        <w:rPr>
          <w:rFonts w:ascii="Arial" w:hAnsi="Arial" w:cs="Arial"/>
          <w:b/>
          <w:i/>
          <w:sz w:val="24"/>
          <w:szCs w:val="24"/>
        </w:rPr>
        <w:t xml:space="preserve">Tareas Editoriales </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i/>
          <w:sz w:val="24"/>
          <w:szCs w:val="24"/>
          <w:lang w:eastAsia="es-MX"/>
        </w:rPr>
      </w:pPr>
      <w:r w:rsidRPr="0047630B">
        <w:rPr>
          <w:rFonts w:ascii="Arial" w:eastAsia="Times New Roman" w:hAnsi="Arial" w:cs="Arial"/>
          <w:i/>
          <w:sz w:val="24"/>
          <w:szCs w:val="24"/>
          <w:lang w:eastAsia="es-MX"/>
        </w:rPr>
        <w:t>De la verificación a la cuenta” Tareas Editoriales” se observó que el sujeto obligado no cumplió con la obligación de editar por lo menos una publicación semestral de carácter teórico y una trimestral de divulgación.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rebanando</w:t>
      </w:r>
      <w:r>
        <w:rPr>
          <w:rFonts w:ascii="Arial" w:hAnsi="Arial" w:cs="Arial"/>
          <w:i/>
          <w:sz w:val="24"/>
        </w:rPr>
        <w:t xml:space="preserve"> (sic)</w:t>
      </w:r>
      <w:r w:rsidRPr="0047630B">
        <w:rPr>
          <w:rFonts w:ascii="Arial" w:hAnsi="Arial" w:cs="Arial"/>
          <w:i/>
          <w:sz w:val="24"/>
        </w:rPr>
        <w:t xml:space="preserve"> la información para solventar la observación.</w:t>
      </w:r>
      <w:r w:rsidRPr="0047630B">
        <w:rPr>
          <w:rFonts w:ascii="Arial" w:hAnsi="Arial" w:cs="Arial"/>
          <w:i/>
        </w:rPr>
        <w:t>”</w:t>
      </w:r>
    </w:p>
    <w:p w:rsidR="00730DAD" w:rsidRPr="0047630B" w:rsidRDefault="00730DAD" w:rsidP="00730DAD">
      <w:pPr>
        <w:spacing w:after="0" w:line="240" w:lineRule="auto"/>
        <w:rPr>
          <w:rFonts w:ascii="Arial" w:hAnsi="Arial" w:cs="Arial"/>
        </w:rPr>
      </w:pPr>
    </w:p>
    <w:p w:rsidR="00730DAD" w:rsidRPr="00BF2868" w:rsidRDefault="00730DAD" w:rsidP="00730DAD">
      <w:pPr>
        <w:spacing w:after="0" w:line="240" w:lineRule="auto"/>
        <w:jc w:val="both"/>
        <w:rPr>
          <w:rFonts w:ascii="Arial" w:hAnsi="Arial" w:cs="Arial"/>
          <w:sz w:val="24"/>
        </w:rPr>
      </w:pPr>
      <w:r>
        <w:rPr>
          <w:rFonts w:ascii="Arial" w:hAnsi="Arial" w:cs="Arial"/>
          <w:sz w:val="24"/>
        </w:rPr>
        <w:t xml:space="preserve">De </w:t>
      </w:r>
      <w:r w:rsidRPr="00BF2868">
        <w:rPr>
          <w:rFonts w:ascii="Arial" w:hAnsi="Arial" w:cs="Arial"/>
          <w:sz w:val="24"/>
        </w:rPr>
        <w:t xml:space="preserve">la respuesta presentada por el sujeto obligado, se determinó dar seguimiento  </w:t>
      </w:r>
      <w:r>
        <w:rPr>
          <w:rFonts w:ascii="Arial" w:hAnsi="Arial" w:cs="Arial"/>
          <w:sz w:val="24"/>
        </w:rPr>
        <w:t xml:space="preserve"> e</w:t>
      </w:r>
      <w:r w:rsidRPr="00BF2868">
        <w:rPr>
          <w:rFonts w:ascii="Arial" w:hAnsi="Arial" w:cs="Arial"/>
          <w:sz w:val="24"/>
        </w:rPr>
        <w:t xml:space="preserv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presentarlo ante esta autoridad.</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r w:rsidRPr="0047630B">
        <w:rPr>
          <w:rFonts w:ascii="Arial" w:eastAsia="Times New Roman" w:hAnsi="Arial" w:cs="Arial"/>
          <w:sz w:val="24"/>
          <w:szCs w:val="24"/>
          <w:lang w:eastAsia="es-MX"/>
        </w:rPr>
        <w:br/>
      </w: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49537C">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25, numeral 1, inciso h) de la LGPP, y 185, numeral 1, inciso a), del RF.</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De la verificación a la balanza de comprobación presentada, se observó que omitió reflejar las cuentas contables relativas al gasto programado y a la contabilidad presupuestal.</w:t>
      </w:r>
    </w:p>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i/>
          <w:sz w:val="24"/>
          <w:szCs w:val="24"/>
        </w:rPr>
      </w:pPr>
      <w:r w:rsidRPr="0047630B">
        <w:rPr>
          <w:rFonts w:ascii="Arial" w:hAnsi="Arial" w:cs="Arial"/>
          <w:i/>
          <w:sz w:val="24"/>
          <w:szCs w:val="24"/>
        </w:rPr>
        <w:t>El importe programado y los gastos efectuados en el rubro de Actividades Específicas se detallan en el cuadro siguiente:</w:t>
      </w:r>
    </w:p>
    <w:p w:rsidR="00730DAD" w:rsidRPr="0047630B" w:rsidRDefault="00730DAD" w:rsidP="00730DAD">
      <w:pPr>
        <w:spacing w:after="0" w:line="240" w:lineRule="auto"/>
        <w:contextualSpacing/>
        <w:jc w:val="both"/>
        <w:rPr>
          <w:rFonts w:ascii="Arial" w:hAnsi="Arial" w:cs="Arial"/>
          <w:i/>
          <w:sz w:val="24"/>
          <w:szCs w:val="24"/>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1701"/>
      </w:tblGrid>
      <w:tr w:rsidR="00730DAD" w:rsidRPr="0047630B" w:rsidTr="0049537C">
        <w:trPr>
          <w:trHeight w:val="359"/>
          <w:tblHeader/>
          <w:jc w:val="center"/>
        </w:trPr>
        <w:tc>
          <w:tcPr>
            <w:tcW w:w="1838"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Importe a Ejercer en Actividades Específicas en el 2018</w:t>
            </w:r>
          </w:p>
        </w:tc>
        <w:tc>
          <w:tcPr>
            <w:tcW w:w="2126"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 xml:space="preserve">Monto de Gastos Reportados Contablemente al </w:t>
            </w:r>
          </w:p>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31-12-2018</w:t>
            </w:r>
          </w:p>
        </w:tc>
        <w:tc>
          <w:tcPr>
            <w:tcW w:w="1701"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Importe Reportado en Cuentas Presupuestales</w:t>
            </w:r>
          </w:p>
        </w:tc>
      </w:tr>
      <w:tr w:rsidR="00730DAD" w:rsidRPr="0047630B" w:rsidTr="0049537C">
        <w:trPr>
          <w:cantSplit/>
          <w:trHeight w:val="543"/>
          <w:tblHeader/>
          <w:jc w:val="center"/>
        </w:trPr>
        <w:tc>
          <w:tcPr>
            <w:tcW w:w="1838" w:type="dxa"/>
            <w:vMerge/>
            <w:vAlign w:val="center"/>
          </w:tcPr>
          <w:p w:rsidR="00730DAD" w:rsidRPr="0047630B" w:rsidRDefault="00730DAD" w:rsidP="00730DAD">
            <w:pPr>
              <w:tabs>
                <w:tab w:val="left" w:pos="2835"/>
              </w:tabs>
              <w:jc w:val="center"/>
              <w:rPr>
                <w:rFonts w:ascii="Arial" w:hAnsi="Arial" w:cs="Arial"/>
                <w:b/>
                <w:i/>
                <w:sz w:val="16"/>
                <w:szCs w:val="16"/>
              </w:rPr>
            </w:pPr>
          </w:p>
        </w:tc>
        <w:tc>
          <w:tcPr>
            <w:tcW w:w="2126" w:type="dxa"/>
            <w:vMerge/>
            <w:vAlign w:val="center"/>
          </w:tcPr>
          <w:p w:rsidR="00730DAD" w:rsidRPr="0047630B" w:rsidRDefault="00730DAD" w:rsidP="00730DAD">
            <w:pPr>
              <w:tabs>
                <w:tab w:val="left" w:pos="2835"/>
              </w:tabs>
              <w:jc w:val="center"/>
              <w:rPr>
                <w:rFonts w:ascii="Arial" w:hAnsi="Arial" w:cs="Arial"/>
                <w:b/>
                <w:i/>
                <w:sz w:val="16"/>
                <w:szCs w:val="16"/>
              </w:rPr>
            </w:pPr>
          </w:p>
        </w:tc>
        <w:tc>
          <w:tcPr>
            <w:tcW w:w="1701" w:type="dxa"/>
            <w:vMerge/>
            <w:vAlign w:val="center"/>
          </w:tcPr>
          <w:p w:rsidR="00730DAD" w:rsidRPr="0047630B" w:rsidRDefault="00730DAD" w:rsidP="00730DAD">
            <w:pPr>
              <w:tabs>
                <w:tab w:val="left" w:pos="2835"/>
              </w:tabs>
              <w:jc w:val="center"/>
              <w:rPr>
                <w:rFonts w:ascii="Arial" w:hAnsi="Arial" w:cs="Arial"/>
                <w:b/>
                <w:i/>
                <w:sz w:val="16"/>
                <w:szCs w:val="16"/>
              </w:rPr>
            </w:pPr>
          </w:p>
        </w:tc>
      </w:tr>
      <w:tr w:rsidR="00730DAD" w:rsidRPr="0047630B" w:rsidTr="0049537C">
        <w:trPr>
          <w:trHeight w:val="268"/>
          <w:jc w:val="center"/>
        </w:trPr>
        <w:tc>
          <w:tcPr>
            <w:tcW w:w="1838"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$824,985.89</w:t>
            </w:r>
          </w:p>
        </w:tc>
        <w:tc>
          <w:tcPr>
            <w:tcW w:w="2126"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$824,991.63</w:t>
            </w:r>
          </w:p>
        </w:tc>
        <w:tc>
          <w:tcPr>
            <w:tcW w:w="1701"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$0.00</w:t>
            </w:r>
          </w:p>
        </w:tc>
      </w:tr>
    </w:tbl>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i/>
          <w:sz w:val="24"/>
          <w:szCs w:val="24"/>
        </w:rPr>
      </w:pPr>
      <w:r w:rsidRPr="0047630B">
        <w:rPr>
          <w:rFonts w:ascii="Arial" w:hAnsi="Arial" w:cs="Arial"/>
          <w:i/>
          <w:sz w:val="24"/>
          <w:szCs w:val="24"/>
        </w:rPr>
        <w:t>Aunado a lo anterior, se observó que omitió presentar el Estado de Situación Presupuestal del ejercicio 2018 por Actividades Específicas.</w:t>
      </w:r>
    </w:p>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sz w:val="24"/>
          <w:szCs w:val="24"/>
        </w:rPr>
      </w:pPr>
      <w:r w:rsidRPr="0047630B">
        <w:rPr>
          <w:rFonts w:ascii="Arial" w:hAnsi="Arial" w:cs="Arial"/>
          <w:i/>
          <w:sz w:val="24"/>
          <w:szCs w:val="24"/>
        </w:rPr>
        <w:t>Es importante mencionar que debe apegarse en el registro de sus operaciones al Manual General de Contabilidad, a la Guía Contabilizadora y el Catálogo de Cuentas aprobados mediante acuerdos CF/075/2015</w:t>
      </w:r>
      <w:r w:rsidRPr="0047630B">
        <w:rPr>
          <w:rFonts w:ascii="Arial" w:hAnsi="Arial" w:cs="Arial"/>
          <w:sz w:val="24"/>
          <w:szCs w:val="24"/>
        </w:rPr>
        <w:t>.</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recabando la información para solventar la observación.</w:t>
      </w:r>
      <w:r w:rsidRPr="0047630B">
        <w:rPr>
          <w:rFonts w:ascii="Arial" w:hAnsi="Arial" w:cs="Arial"/>
          <w:i/>
        </w:rPr>
        <w:t>”</w:t>
      </w:r>
    </w:p>
    <w:p w:rsidR="00730DAD" w:rsidRPr="0047630B" w:rsidRDefault="00730DAD" w:rsidP="00730DAD">
      <w:pPr>
        <w:tabs>
          <w:tab w:val="left" w:pos="2835"/>
        </w:tabs>
        <w:spacing w:after="0" w:line="240" w:lineRule="auto"/>
        <w:jc w:val="both"/>
        <w:rPr>
          <w:rFonts w:ascii="Arial" w:hAnsi="Arial" w:cs="Arial"/>
        </w:rPr>
      </w:pPr>
    </w:p>
    <w:p w:rsidR="00730DAD" w:rsidRPr="00BF2868" w:rsidRDefault="00730DAD" w:rsidP="00730DAD">
      <w:pPr>
        <w:spacing w:after="0" w:line="240" w:lineRule="auto"/>
        <w:jc w:val="both"/>
        <w:rPr>
          <w:rFonts w:ascii="Arial" w:hAnsi="Arial" w:cs="Arial"/>
          <w:sz w:val="24"/>
        </w:rPr>
      </w:pPr>
      <w:r>
        <w:rPr>
          <w:rFonts w:ascii="Arial" w:hAnsi="Arial" w:cs="Arial"/>
          <w:sz w:val="24"/>
        </w:rPr>
        <w:t>De</w:t>
      </w:r>
      <w:r w:rsidRPr="00BF2868">
        <w:rPr>
          <w:rFonts w:ascii="Arial" w:hAnsi="Arial" w:cs="Arial"/>
          <w:sz w:val="24"/>
        </w:rPr>
        <w:t xml:space="preserve"> la respuesta presentada por el sujeto obligado, se determinó dar seguimiento a la </w:t>
      </w:r>
      <w:r>
        <w:rPr>
          <w:rFonts w:ascii="Arial" w:hAnsi="Arial" w:cs="Arial"/>
          <w:sz w:val="24"/>
        </w:rPr>
        <w:t xml:space="preserve">misma </w:t>
      </w:r>
      <w:r w:rsidRPr="00BF2868">
        <w:rPr>
          <w:rFonts w:ascii="Arial" w:hAnsi="Arial" w:cs="Arial"/>
          <w:sz w:val="24"/>
        </w:rPr>
        <w:t xml:space="preserve">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presentarlo ante esta autoridad.</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tabs>
          <w:tab w:val="left" w:pos="2835"/>
        </w:tabs>
        <w:spacing w:after="0" w:line="240" w:lineRule="auto"/>
        <w:jc w:val="both"/>
        <w:rPr>
          <w:rFonts w:ascii="Arial" w:hAnsi="Arial" w:cs="Arial"/>
          <w:sz w:val="24"/>
          <w:szCs w:val="24"/>
        </w:rPr>
      </w:pPr>
      <w:r w:rsidRPr="0047630B">
        <w:rPr>
          <w:rFonts w:ascii="Arial" w:hAnsi="Arial" w:cs="Arial"/>
          <w:sz w:val="24"/>
          <w:szCs w:val="24"/>
        </w:rPr>
        <w:t>Se le solicita presentar en el SIF lo siguiente:</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Una integración que contenga el número, nombre y saldo de cada una de las subcuentas que conforman cada rubro del gasto programado.</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En su caso, los movimientos de la contabilidad presupuestal de acuerdo con la clasificación referida en catálogo de cuentas y guía contabilizadora.</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El Estado de Situación Presupuestal del ejercicio 2018 por Actividades Específicas.</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tabs>
          <w:tab w:val="left" w:pos="2835"/>
        </w:tabs>
        <w:spacing w:after="0" w:line="240" w:lineRule="auto"/>
        <w:jc w:val="both"/>
        <w:rPr>
          <w:rFonts w:ascii="Arial" w:hAnsi="Arial" w:cs="Arial"/>
          <w:sz w:val="24"/>
          <w:szCs w:val="24"/>
        </w:rPr>
      </w:pPr>
      <w:r w:rsidRPr="0047630B">
        <w:rPr>
          <w:rFonts w:ascii="Arial" w:hAnsi="Arial" w:cs="Arial"/>
          <w:sz w:val="24"/>
          <w:szCs w:val="24"/>
        </w:rPr>
        <w:t>Lo anterior de conformidad con lo dispuesto en los artículos 20, numeral 2, 22, numerales 2 y 1, inciso c), fracción III, 24, 33, numerales 1 y 2, así como el 163, numeral 3, del RF.</w:t>
      </w:r>
    </w:p>
    <w:p w:rsidR="00730DAD" w:rsidRPr="0047630B" w:rsidRDefault="00730DAD" w:rsidP="00730DAD">
      <w:pPr>
        <w:spacing w:after="0" w:line="240" w:lineRule="auto"/>
        <w:jc w:val="both"/>
        <w:rPr>
          <w:rFonts w:ascii="Arial" w:eastAsia="Calibri" w:hAnsi="Arial" w:cs="Arial"/>
          <w:b/>
          <w:bCs/>
          <w:sz w:val="24"/>
          <w:szCs w:val="24"/>
          <w:u w:val="single"/>
        </w:rPr>
      </w:pPr>
    </w:p>
    <w:p w:rsidR="00730DAD" w:rsidRPr="0047630B" w:rsidRDefault="00730DAD" w:rsidP="00730DAD">
      <w:pPr>
        <w:spacing w:after="0" w:line="240" w:lineRule="auto"/>
        <w:jc w:val="both"/>
        <w:rPr>
          <w:rFonts w:ascii="Arial" w:eastAsia="Times New Roman" w:hAnsi="Arial" w:cs="Arial"/>
          <w:b/>
          <w:i/>
          <w:sz w:val="24"/>
          <w:szCs w:val="24"/>
          <w:lang w:eastAsia="es-ES"/>
        </w:rPr>
      </w:pPr>
      <w:r w:rsidRPr="0047630B">
        <w:rPr>
          <w:rFonts w:ascii="Arial" w:eastAsia="Times New Roman" w:hAnsi="Arial" w:cs="Arial"/>
          <w:b/>
          <w:i/>
          <w:sz w:val="24"/>
          <w:szCs w:val="24"/>
          <w:lang w:val="es-ES" w:eastAsia="es-ES"/>
        </w:rPr>
        <w:t>Programa Anual de Trabajo</w:t>
      </w:r>
    </w:p>
    <w:p w:rsidR="00730DAD" w:rsidRPr="0047630B" w:rsidRDefault="00730DAD" w:rsidP="00730DAD">
      <w:pPr>
        <w:spacing w:after="0" w:line="240" w:lineRule="auto"/>
        <w:jc w:val="both"/>
        <w:rPr>
          <w:rFonts w:ascii="Arial" w:eastAsia="Calibri" w:hAnsi="Arial" w:cs="Arial"/>
          <w:b/>
          <w:bCs/>
          <w:i/>
          <w:sz w:val="24"/>
          <w:szCs w:val="24"/>
          <w:u w:val="single"/>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i/>
          <w:color w:val="000000"/>
          <w:sz w:val="24"/>
          <w:szCs w:val="24"/>
          <w:lang w:eastAsia="es-MX"/>
        </w:rPr>
      </w:pPr>
      <w:r w:rsidRPr="0047630B">
        <w:rPr>
          <w:rFonts w:ascii="Arial" w:hAnsi="Arial" w:cs="Arial"/>
          <w:i/>
          <w:sz w:val="24"/>
          <w:szCs w:val="24"/>
        </w:rPr>
        <w:t>Del</w:t>
      </w:r>
      <w:r w:rsidRPr="0047630B">
        <w:rPr>
          <w:rFonts w:ascii="Arial" w:eastAsia="Times New Roman" w:hAnsi="Arial" w:cs="Arial"/>
          <w:i/>
          <w:sz w:val="24"/>
          <w:szCs w:val="24"/>
          <w:lang w:eastAsia="es-MX"/>
        </w:rPr>
        <w:t xml:space="preserve"> análisis al Programa Anual de Trabajo de los Gastos de Actividades Específicas, se observó que no cumple con los requisitos establecidos en el manual de lineamientos para gasto programado. </w:t>
      </w:r>
      <w:r w:rsidRPr="0047630B">
        <w:rPr>
          <w:rFonts w:ascii="Arial" w:eastAsia="Times New Roman" w:hAnsi="Arial" w:cs="Arial"/>
          <w:i/>
          <w:color w:val="000000"/>
          <w:sz w:val="24"/>
          <w:szCs w:val="24"/>
          <w:lang w:eastAsia="es-MX"/>
        </w:rPr>
        <w:t xml:space="preserve">Como se detalla en el </w:t>
      </w:r>
      <w:r w:rsidRPr="0047630B">
        <w:rPr>
          <w:rFonts w:ascii="Arial" w:eastAsia="Times New Roman" w:hAnsi="Arial" w:cs="Arial"/>
          <w:i/>
          <w:color w:val="000000"/>
          <w:sz w:val="24"/>
          <w:szCs w:val="24"/>
          <w:lang w:eastAsia="es-MX"/>
        </w:rPr>
        <w:br/>
      </w:r>
      <w:r w:rsidRPr="00AB4AA6">
        <w:rPr>
          <w:rFonts w:ascii="Arial" w:eastAsia="Times New Roman" w:hAnsi="Arial" w:cs="Arial"/>
          <w:i/>
          <w:color w:val="000000"/>
          <w:sz w:val="24"/>
          <w:szCs w:val="24"/>
          <w:lang w:eastAsia="es-MX"/>
        </w:rPr>
        <w:t>Anexo 3</w:t>
      </w:r>
      <w:r w:rsidRPr="0047630B">
        <w:rPr>
          <w:rFonts w:ascii="Arial" w:eastAsia="Times New Roman" w:hAnsi="Arial" w:cs="Arial"/>
          <w:b/>
          <w:i/>
          <w:color w:val="000000"/>
          <w:sz w:val="24"/>
          <w:szCs w:val="24"/>
          <w:lang w:eastAsia="es-MX"/>
        </w:rPr>
        <w:t xml:space="preserve">, </w:t>
      </w:r>
      <w:r w:rsidRPr="0047630B">
        <w:rPr>
          <w:rFonts w:ascii="Arial" w:eastAsia="Times New Roman" w:hAnsi="Arial" w:cs="Arial"/>
          <w:i/>
          <w:color w:val="000000"/>
          <w:sz w:val="24"/>
          <w:szCs w:val="24"/>
          <w:lang w:eastAsia="es-MX"/>
        </w:rPr>
        <w:t>del presente oficio.</w:t>
      </w:r>
    </w:p>
    <w:p w:rsidR="00730DAD" w:rsidRPr="0047630B" w:rsidRDefault="00730DAD" w:rsidP="00730DAD">
      <w:pPr>
        <w:spacing w:after="0" w:line="240" w:lineRule="auto"/>
        <w:rPr>
          <w:rFonts w:ascii="Arial" w:eastAsia="Times New Roman" w:hAnsi="Arial" w:cs="Arial"/>
          <w:i/>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recabando la información para solventar la observación.</w:t>
      </w:r>
      <w:r w:rsidRPr="0047630B">
        <w:rPr>
          <w:rFonts w:ascii="Arial" w:hAnsi="Arial" w:cs="Arial"/>
          <w:i/>
        </w:rPr>
        <w:t>”</w:t>
      </w:r>
    </w:p>
    <w:p w:rsidR="00730DAD" w:rsidRPr="0047630B" w:rsidRDefault="00730DAD" w:rsidP="00730DAD">
      <w:pPr>
        <w:spacing w:after="0" w:line="240" w:lineRule="auto"/>
        <w:ind w:right="51"/>
        <w:jc w:val="both"/>
        <w:rPr>
          <w:rFonts w:ascii="Arial" w:hAnsi="Arial" w:cs="Arial"/>
        </w:rPr>
      </w:pPr>
    </w:p>
    <w:p w:rsidR="00730DAD" w:rsidRPr="00BF2868" w:rsidRDefault="00730DAD" w:rsidP="00730DAD">
      <w:pPr>
        <w:spacing w:after="0" w:line="240" w:lineRule="auto"/>
        <w:jc w:val="both"/>
        <w:rPr>
          <w:rFonts w:ascii="Arial" w:hAnsi="Arial" w:cs="Arial"/>
          <w:sz w:val="24"/>
        </w:rPr>
      </w:pPr>
      <w:r w:rsidRPr="00BF2868">
        <w:rPr>
          <w:rFonts w:ascii="Arial" w:hAnsi="Arial" w:cs="Arial"/>
          <w:sz w:val="24"/>
        </w:rPr>
        <w:t xml:space="preserve">De la respuesta presentada por el sujeto obligado, se determinó dar seguimiento a la respuesta del partido 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presentarlo ante esta autoridad.</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pStyle w:val="Prrafodelista"/>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 xml:space="preserve">Las actas constitutivas de los proyectos mencionados en el </w:t>
      </w:r>
      <w:r w:rsidRPr="0047630B">
        <w:rPr>
          <w:rFonts w:ascii="Arial" w:eastAsia="Times New Roman" w:hAnsi="Arial" w:cs="Arial"/>
          <w:b/>
          <w:color w:val="000000"/>
          <w:sz w:val="24"/>
          <w:szCs w:val="24"/>
          <w:lang w:eastAsia="es-MX"/>
        </w:rPr>
        <w:t xml:space="preserve">Anexo 2, </w:t>
      </w:r>
      <w:r w:rsidRPr="0047630B">
        <w:rPr>
          <w:rFonts w:ascii="Arial" w:eastAsia="Times New Roman" w:hAnsi="Arial" w:cs="Arial"/>
          <w:color w:val="000000"/>
          <w:sz w:val="24"/>
          <w:szCs w:val="24"/>
          <w:lang w:eastAsia="es-MX"/>
        </w:rPr>
        <w:t>del presente oficio</w:t>
      </w:r>
      <w:r w:rsidRPr="0047630B">
        <w:rPr>
          <w:rFonts w:ascii="Arial" w:eastAsia="Times New Roman" w:hAnsi="Arial" w:cs="Arial"/>
          <w:sz w:val="24"/>
          <w:szCs w:val="24"/>
          <w:lang w:eastAsia="es-MX"/>
        </w:rPr>
        <w:t xml:space="preserve"> con la totalidad de los requisitos establecidos en los Lineamientos para la Elaboración del Programa Anual de Trabajo del Gasto Programado, incluyendo los señalados con “</w:t>
      </w:r>
      <w:r w:rsidRPr="0047630B">
        <w:rPr>
          <w:rFonts w:ascii="Arial" w:eastAsia="Times New Roman" w:hAnsi="Arial" w:cs="Arial"/>
          <w:b/>
          <w:sz w:val="24"/>
          <w:szCs w:val="24"/>
          <w:lang w:eastAsia="es-MX"/>
        </w:rPr>
        <w:t>X</w:t>
      </w:r>
      <w:r w:rsidRPr="0047630B">
        <w:rPr>
          <w:rFonts w:ascii="Arial" w:eastAsia="Times New Roman" w:hAnsi="Arial" w:cs="Arial"/>
          <w:sz w:val="24"/>
          <w:szCs w:val="24"/>
          <w:lang w:eastAsia="es-MX"/>
        </w:rPr>
        <w:t>” en la columna denominada “Dato Faltante”.</w:t>
      </w:r>
    </w:p>
    <w:p w:rsidR="00730DAD" w:rsidRPr="0047630B" w:rsidRDefault="00730DAD" w:rsidP="00730DAD">
      <w:pPr>
        <w:pStyle w:val="Prrafodelista"/>
        <w:jc w:val="both"/>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175 y 176, del RF.</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i/>
          <w:color w:val="000000"/>
          <w:sz w:val="24"/>
          <w:szCs w:val="24"/>
          <w:lang w:eastAsia="es-MX"/>
        </w:rPr>
      </w:pPr>
      <w:r w:rsidRPr="0047630B">
        <w:rPr>
          <w:rFonts w:ascii="Arial" w:eastAsia="Times New Roman" w:hAnsi="Arial" w:cs="Arial"/>
          <w:i/>
          <w:sz w:val="24"/>
          <w:szCs w:val="24"/>
          <w:lang w:eastAsia="es-MX"/>
        </w:rPr>
        <w:t xml:space="preserve">De la revisión al Programa Anual de Trabajo para Actividades Específicas, se determinó que no coincide con los saldos reportados en la balanza de comprobación consolidada al 31 de diciembre de 2018. </w:t>
      </w:r>
      <w:r w:rsidRPr="0047630B">
        <w:rPr>
          <w:rFonts w:ascii="Arial" w:eastAsia="Times New Roman" w:hAnsi="Arial" w:cs="Arial"/>
          <w:i/>
          <w:color w:val="000000"/>
          <w:sz w:val="24"/>
          <w:szCs w:val="24"/>
          <w:lang w:eastAsia="es-MX"/>
        </w:rPr>
        <w:t>Como se detalla en el cuadro siguiente:</w:t>
      </w:r>
    </w:p>
    <w:p w:rsidR="00730DAD" w:rsidRPr="0047630B" w:rsidRDefault="00730DAD" w:rsidP="00730DAD">
      <w:pPr>
        <w:pStyle w:val="Prrafodelista"/>
        <w:spacing w:after="0" w:line="240" w:lineRule="auto"/>
        <w:ind w:left="426"/>
        <w:jc w:val="both"/>
        <w:rPr>
          <w:rFonts w:ascii="Arial" w:eastAsia="Times New Roman" w:hAnsi="Arial" w:cs="Arial"/>
          <w:i/>
          <w:color w:val="000000"/>
          <w:sz w:val="24"/>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42"/>
        <w:gridCol w:w="1766"/>
        <w:gridCol w:w="2354"/>
        <w:gridCol w:w="1178"/>
      </w:tblGrid>
      <w:tr w:rsidR="00730DAD" w:rsidRPr="0047630B" w:rsidTr="0049537C">
        <w:trPr>
          <w:trHeight w:val="460"/>
          <w:tblHeader/>
          <w:jc w:val="center"/>
        </w:trPr>
        <w:tc>
          <w:tcPr>
            <w:tcW w:w="988" w:type="dxa"/>
          </w:tcPr>
          <w:p w:rsidR="00730DAD" w:rsidRPr="0047630B" w:rsidRDefault="00730DAD" w:rsidP="00730DAD">
            <w:pPr>
              <w:pStyle w:val="Sinespaciado"/>
              <w:jc w:val="center"/>
              <w:rPr>
                <w:rFonts w:ascii="Arial" w:hAnsi="Arial" w:cs="Arial"/>
                <w:b/>
                <w:i/>
                <w:sz w:val="16"/>
                <w:szCs w:val="16"/>
                <w:lang w:eastAsia="es-MX"/>
              </w:rPr>
            </w:pPr>
            <w:proofErr w:type="spellStart"/>
            <w:r w:rsidRPr="0047630B">
              <w:rPr>
                <w:rFonts w:ascii="Arial" w:hAnsi="Arial" w:cs="Arial"/>
                <w:b/>
                <w:i/>
                <w:sz w:val="16"/>
                <w:szCs w:val="16"/>
                <w:lang w:eastAsia="es-MX"/>
              </w:rPr>
              <w:t>Cons</w:t>
            </w:r>
            <w:proofErr w:type="spellEnd"/>
            <w:r w:rsidRPr="0047630B">
              <w:rPr>
                <w:rFonts w:ascii="Arial" w:hAnsi="Arial" w:cs="Arial"/>
                <w:b/>
                <w:i/>
                <w:sz w:val="16"/>
                <w:szCs w:val="16"/>
                <w:lang w:eastAsia="es-MX"/>
              </w:rPr>
              <w:t>.</w:t>
            </w:r>
          </w:p>
        </w:tc>
        <w:tc>
          <w:tcPr>
            <w:tcW w:w="2542"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Nombre del proyecto</w:t>
            </w:r>
          </w:p>
        </w:tc>
        <w:tc>
          <w:tcPr>
            <w:tcW w:w="1766"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Monto Proyecto</w:t>
            </w:r>
          </w:p>
        </w:tc>
        <w:tc>
          <w:tcPr>
            <w:tcW w:w="2354"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 xml:space="preserve">Monto Según Balanza al </w:t>
            </w:r>
          </w:p>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31-12-2018</w:t>
            </w:r>
          </w:p>
        </w:tc>
        <w:tc>
          <w:tcPr>
            <w:tcW w:w="1178"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Diferencia</w:t>
            </w: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Técnica Discursiva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$100,000.00</w:t>
            </w:r>
          </w:p>
        </w:tc>
        <w:tc>
          <w:tcPr>
            <w:tcW w:w="2354" w:type="dxa"/>
            <w:vMerge w:val="restart"/>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$824,991.63</w:t>
            </w:r>
          </w:p>
        </w:tc>
        <w:tc>
          <w:tcPr>
            <w:tcW w:w="1178" w:type="dxa"/>
            <w:vMerge w:val="restart"/>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$100,008.37</w:t>
            </w:r>
          </w:p>
        </w:tc>
      </w:tr>
      <w:tr w:rsidR="00730DAD" w:rsidRPr="0047630B" w:rsidTr="0049537C">
        <w:trPr>
          <w:trHeight w:val="340"/>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2</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Comunicación asertiva en el ámbito político</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14,000.00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3</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"La experiencia no se jubila"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30,000.00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31"/>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4</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Comunicación asertiva en el ámbito político</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14,000.00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31"/>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5</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Introducción a las ciencia política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14,000.00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40"/>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6</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Introducción a las ciencia política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14,000.00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7</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Marketing Político</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16,500.00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8</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Debate y Oratoria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20,000.00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9</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Debate y Oratoria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20,000.00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31"/>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10</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Jóvenes: El reto de los constituyentes</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50,000.00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40"/>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11</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Jóvenes: El reto de los constituyentes</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50,000.00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496"/>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12</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Políticas Públicas para los adultos mayores, "situación, actitud y desafíos"</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112,500.00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40"/>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lastRenderedPageBreak/>
              <w:t>13</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Por qué los Jóvenes deben participar en política?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50,000.00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14</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Documentos básicos del PRI</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30,000.00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15</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Documentos básicos del PRI</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30,000.00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15</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Comunicación y Liderazgo</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80,000.00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331"/>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16</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Motivación, plan de vida y carrera política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80,000.00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17</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Formación para Jóvenes</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18</w:t>
            </w:r>
          </w:p>
        </w:tc>
        <w:tc>
          <w:tcPr>
            <w:tcW w:w="2542"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Técnica Discursiva</w:t>
            </w:r>
          </w:p>
        </w:tc>
        <w:tc>
          <w:tcPr>
            <w:tcW w:w="1766"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100,000.00</w:t>
            </w:r>
          </w:p>
        </w:tc>
        <w:tc>
          <w:tcPr>
            <w:tcW w:w="2354" w:type="dxa"/>
            <w:vMerge/>
          </w:tcPr>
          <w:p w:rsidR="00730DAD" w:rsidRPr="0047630B" w:rsidRDefault="00730DAD" w:rsidP="00730DAD">
            <w:pPr>
              <w:pStyle w:val="Sinespaciado"/>
              <w:jc w:val="center"/>
              <w:rPr>
                <w:rFonts w:ascii="Arial" w:hAnsi="Arial" w:cs="Arial"/>
                <w:i/>
                <w:sz w:val="16"/>
                <w:szCs w:val="16"/>
              </w:rPr>
            </w:pPr>
          </w:p>
        </w:tc>
        <w:tc>
          <w:tcPr>
            <w:tcW w:w="1178" w:type="dxa"/>
            <w:vMerge/>
          </w:tcPr>
          <w:p w:rsidR="00730DAD" w:rsidRPr="0047630B" w:rsidRDefault="00730DAD" w:rsidP="00730DAD">
            <w:pPr>
              <w:pStyle w:val="Sinespaciado"/>
              <w:jc w:val="center"/>
              <w:rPr>
                <w:rFonts w:ascii="Arial" w:hAnsi="Arial" w:cs="Arial"/>
                <w:i/>
                <w:sz w:val="16"/>
                <w:szCs w:val="16"/>
              </w:rPr>
            </w:pPr>
          </w:p>
        </w:tc>
      </w:tr>
      <w:tr w:rsidR="00730DAD" w:rsidRPr="0047630B" w:rsidTr="0049537C">
        <w:trPr>
          <w:trHeight w:val="165"/>
          <w:jc w:val="center"/>
        </w:trPr>
        <w:tc>
          <w:tcPr>
            <w:tcW w:w="988" w:type="dxa"/>
          </w:tcPr>
          <w:p w:rsidR="00730DAD" w:rsidRPr="0047630B" w:rsidRDefault="00730DAD" w:rsidP="00730DAD">
            <w:pPr>
              <w:pStyle w:val="Sinespaciado"/>
              <w:jc w:val="center"/>
              <w:rPr>
                <w:rFonts w:ascii="Arial" w:hAnsi="Arial" w:cs="Arial"/>
                <w:i/>
                <w:sz w:val="16"/>
                <w:szCs w:val="16"/>
                <w:lang w:eastAsia="es-MX"/>
              </w:rPr>
            </w:pPr>
          </w:p>
        </w:tc>
        <w:tc>
          <w:tcPr>
            <w:tcW w:w="2542" w:type="dxa"/>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t>Total</w:t>
            </w:r>
          </w:p>
        </w:tc>
        <w:tc>
          <w:tcPr>
            <w:tcW w:w="1766" w:type="dxa"/>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fldChar w:fldCharType="begin"/>
            </w:r>
            <w:r w:rsidRPr="0047630B">
              <w:rPr>
                <w:rFonts w:ascii="Arial" w:hAnsi="Arial" w:cs="Arial"/>
                <w:b/>
                <w:i/>
                <w:sz w:val="16"/>
                <w:szCs w:val="16"/>
              </w:rPr>
              <w:instrText xml:space="preserve"> =SUM(ABOVE) </w:instrText>
            </w:r>
            <w:r w:rsidRPr="0047630B">
              <w:rPr>
                <w:rFonts w:ascii="Arial" w:hAnsi="Arial" w:cs="Arial"/>
                <w:b/>
                <w:i/>
                <w:sz w:val="16"/>
                <w:szCs w:val="16"/>
              </w:rPr>
              <w:fldChar w:fldCharType="separate"/>
            </w:r>
            <w:r w:rsidRPr="0047630B">
              <w:rPr>
                <w:rFonts w:ascii="Arial" w:hAnsi="Arial" w:cs="Arial"/>
                <w:b/>
                <w:i/>
                <w:noProof/>
                <w:sz w:val="16"/>
                <w:szCs w:val="16"/>
              </w:rPr>
              <w:t>$925,000.00</w:t>
            </w:r>
            <w:r w:rsidRPr="0047630B">
              <w:rPr>
                <w:rFonts w:ascii="Arial" w:hAnsi="Arial" w:cs="Arial"/>
                <w:b/>
                <w:i/>
                <w:sz w:val="16"/>
                <w:szCs w:val="16"/>
              </w:rPr>
              <w:fldChar w:fldCharType="end"/>
            </w:r>
          </w:p>
        </w:tc>
        <w:tc>
          <w:tcPr>
            <w:tcW w:w="2354" w:type="dxa"/>
          </w:tcPr>
          <w:p w:rsidR="00730DAD" w:rsidRPr="0047630B" w:rsidRDefault="00730DAD" w:rsidP="00730DAD">
            <w:pPr>
              <w:pStyle w:val="Sinespaciado"/>
              <w:jc w:val="center"/>
              <w:rPr>
                <w:rFonts w:ascii="Arial" w:hAnsi="Arial" w:cs="Arial"/>
                <w:b/>
                <w:i/>
                <w:sz w:val="16"/>
                <w:szCs w:val="16"/>
              </w:rPr>
            </w:pPr>
            <w:r w:rsidRPr="0047630B">
              <w:rPr>
                <w:rFonts w:ascii="Arial" w:hAnsi="Arial" w:cs="Arial"/>
                <w:b/>
                <w:i/>
                <w:sz w:val="16"/>
                <w:szCs w:val="16"/>
              </w:rPr>
              <w:t>$824,991.63</w:t>
            </w:r>
          </w:p>
        </w:tc>
        <w:tc>
          <w:tcPr>
            <w:tcW w:w="1178" w:type="dxa"/>
          </w:tcPr>
          <w:p w:rsidR="00730DAD" w:rsidRPr="0047630B" w:rsidRDefault="00730DAD" w:rsidP="00730DAD">
            <w:pPr>
              <w:pStyle w:val="Sinespaciado"/>
              <w:jc w:val="center"/>
              <w:rPr>
                <w:rFonts w:ascii="Arial" w:hAnsi="Arial" w:cs="Arial"/>
                <w:b/>
                <w:i/>
                <w:sz w:val="16"/>
                <w:szCs w:val="16"/>
              </w:rPr>
            </w:pPr>
            <w:r w:rsidRPr="0047630B">
              <w:rPr>
                <w:rFonts w:ascii="Arial" w:hAnsi="Arial" w:cs="Arial"/>
                <w:b/>
                <w:i/>
                <w:sz w:val="16"/>
                <w:szCs w:val="16"/>
              </w:rPr>
              <w:t>$100,008.37</w:t>
            </w:r>
          </w:p>
        </w:tc>
      </w:tr>
    </w:tbl>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spacing w:after="0" w:line="240" w:lineRule="auto"/>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autoSpaceDE w:val="0"/>
        <w:autoSpaceDN w:val="0"/>
        <w:adjustRightInd w:val="0"/>
        <w:spacing w:after="0" w:line="240" w:lineRule="auto"/>
        <w:jc w:val="both"/>
        <w:rPr>
          <w:rFonts w:ascii="Arial" w:hAnsi="Arial" w:cs="Arial"/>
        </w:rPr>
      </w:pP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Se informa a esta Unidad que la diferencia en saldos se debe a que el Plan Anual de Trabajo para Actividades Específicas sufrió cambios durante todo el ejercicio en revisión, los cuales fueron notificadas mes a mes a la Unidad Técnica de Fiscalización mediante oficios los cuales adjuntamos a este oficio de respuesta, incluimos papel de trabajo donde presentamos un resumen de las capacitaciones llevadas a cabo en el año en cuestión incluyendo este los números de pólizas en donde encontraran toda la evidencia relativa a dichas actividades.</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Pr="0047630B" w:rsidRDefault="00730DAD" w:rsidP="00730DAD">
      <w:pPr>
        <w:spacing w:after="0" w:line="240" w:lineRule="auto"/>
        <w:jc w:val="both"/>
        <w:rPr>
          <w:rFonts w:ascii="Arial" w:hAnsi="Arial" w:cs="Arial"/>
          <w:sz w:val="24"/>
        </w:rPr>
      </w:pPr>
      <w:r w:rsidRPr="0047630B">
        <w:rPr>
          <w:rFonts w:ascii="Arial" w:hAnsi="Arial" w:cs="Arial"/>
          <w:sz w:val="24"/>
        </w:rPr>
        <w:t>La respuesta del sujeto obligado se consideró insatisfactoria, toda vez que, del análisis a las aclaraciones y verificación a la documentación presentada mediante el SIF, se constató que se no se localizó los oficios donde informa a esta unidad fisca</w:t>
      </w:r>
      <w:r>
        <w:rPr>
          <w:rFonts w:ascii="Arial" w:hAnsi="Arial" w:cs="Arial"/>
          <w:sz w:val="24"/>
        </w:rPr>
        <w:t>lizadora los cambios que realizó</w:t>
      </w:r>
      <w:r w:rsidRPr="0047630B">
        <w:rPr>
          <w:rFonts w:ascii="Arial" w:hAnsi="Arial" w:cs="Arial"/>
          <w:sz w:val="24"/>
        </w:rPr>
        <w:t xml:space="preserve"> al Plan Anual de Trabajo de Actividades Específicas, además, no se localizó el papel de trabajo donde present</w:t>
      </w:r>
      <w:r>
        <w:rPr>
          <w:rFonts w:ascii="Arial" w:hAnsi="Arial" w:cs="Arial"/>
          <w:sz w:val="24"/>
        </w:rPr>
        <w:t>ó</w:t>
      </w:r>
      <w:r w:rsidRPr="0047630B">
        <w:rPr>
          <w:rFonts w:ascii="Arial" w:hAnsi="Arial" w:cs="Arial"/>
          <w:sz w:val="24"/>
        </w:rPr>
        <w:t xml:space="preserve"> el resumen de las capacitaciones llevadas a cabo </w:t>
      </w:r>
      <w:r>
        <w:rPr>
          <w:rFonts w:ascii="Arial" w:hAnsi="Arial" w:cs="Arial"/>
          <w:sz w:val="24"/>
        </w:rPr>
        <w:t>durante e</w:t>
      </w:r>
      <w:r w:rsidRPr="0047630B">
        <w:rPr>
          <w:rFonts w:ascii="Arial" w:hAnsi="Arial" w:cs="Arial"/>
          <w:sz w:val="24"/>
        </w:rPr>
        <w:t>l año</w:t>
      </w:r>
      <w:r>
        <w:rPr>
          <w:rFonts w:ascii="Arial" w:hAnsi="Arial" w:cs="Arial"/>
          <w:sz w:val="24"/>
        </w:rPr>
        <w:t xml:space="preserve"> sujeto a revisión</w:t>
      </w:r>
      <w:r w:rsidRPr="0047630B">
        <w:rPr>
          <w:rFonts w:ascii="Arial" w:hAnsi="Arial" w:cs="Arial"/>
          <w:sz w:val="24"/>
        </w:rPr>
        <w:t>, en donde hace</w:t>
      </w:r>
      <w:r>
        <w:rPr>
          <w:rFonts w:ascii="Arial" w:hAnsi="Arial" w:cs="Arial"/>
          <w:sz w:val="24"/>
        </w:rPr>
        <w:t>n</w:t>
      </w:r>
      <w:r w:rsidRPr="0047630B">
        <w:rPr>
          <w:rFonts w:ascii="Arial" w:hAnsi="Arial" w:cs="Arial"/>
          <w:sz w:val="24"/>
        </w:rPr>
        <w:t xml:space="preserve"> referencia a las pólizas donde se encuentran todas las evidencias de dichas actividades.</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D0939"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lastRenderedPageBreak/>
        <w:t>Indicar el motivo por el cual existe una diferencia entre los montos reportados en su “Programa Anual de Trabajo para la Actividades Específicas” contra el “Saldo reflejado en la balanza de comprobación consolidada al 31 de diciembre de 2018”, observado en el cuadro que antecede.</w:t>
      </w:r>
    </w:p>
    <w:p w:rsidR="00730DAD" w:rsidRPr="0047630B" w:rsidRDefault="00730DAD" w:rsidP="00730DAD">
      <w:pPr>
        <w:pStyle w:val="Prrafodelista"/>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49537C">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39, numeral 3, inciso c), 165, numeral 5 y 172 del RF.</w:t>
      </w:r>
    </w:p>
    <w:p w:rsidR="00730DAD" w:rsidRPr="0047630B" w:rsidRDefault="00730DAD" w:rsidP="00730DAD">
      <w:pPr>
        <w:spacing w:after="0" w:line="240" w:lineRule="auto"/>
        <w:jc w:val="both"/>
        <w:rPr>
          <w:rFonts w:ascii="Arial" w:eastAsia="Calibri" w:hAnsi="Arial" w:cs="Arial"/>
          <w:b/>
          <w:bCs/>
          <w:sz w:val="24"/>
          <w:szCs w:val="24"/>
          <w:u w:val="single"/>
        </w:rPr>
      </w:pPr>
    </w:p>
    <w:p w:rsidR="00730DAD" w:rsidRPr="0047630B" w:rsidRDefault="00730DAD" w:rsidP="00730DAD">
      <w:pPr>
        <w:spacing w:after="0" w:line="240" w:lineRule="auto"/>
        <w:jc w:val="both"/>
        <w:rPr>
          <w:rFonts w:ascii="Arial" w:eastAsia="Calibri" w:hAnsi="Arial" w:cs="Arial"/>
          <w:b/>
          <w:bCs/>
          <w:i/>
          <w:sz w:val="24"/>
          <w:szCs w:val="24"/>
          <w:u w:val="single"/>
        </w:rPr>
      </w:pPr>
      <w:r w:rsidRPr="0047630B">
        <w:rPr>
          <w:rFonts w:ascii="Arial" w:eastAsia="Calibri" w:hAnsi="Arial" w:cs="Arial"/>
          <w:b/>
          <w:bCs/>
          <w:i/>
          <w:sz w:val="24"/>
          <w:szCs w:val="24"/>
          <w:u w:val="single"/>
        </w:rPr>
        <w:t>Capacitación, Promoción y el Desarrollo del Liderazgo Político de las Mujeres</w:t>
      </w:r>
    </w:p>
    <w:p w:rsidR="00730DAD" w:rsidRPr="0047630B" w:rsidRDefault="00730DAD" w:rsidP="00730DAD">
      <w:pPr>
        <w:spacing w:after="0" w:line="240" w:lineRule="auto"/>
        <w:rPr>
          <w:rFonts w:ascii="Arial" w:eastAsia="Times New Roman" w:hAnsi="Arial" w:cs="Arial"/>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De la </w:t>
      </w:r>
      <w:r w:rsidRPr="0047630B">
        <w:rPr>
          <w:rFonts w:ascii="Arial" w:eastAsia="Times New Roman" w:hAnsi="Arial" w:cs="Arial"/>
          <w:i/>
          <w:sz w:val="24"/>
          <w:szCs w:val="24"/>
          <w:lang w:eastAsia="es-MX"/>
        </w:rPr>
        <w:t>verificación</w:t>
      </w:r>
      <w:r w:rsidRPr="0047630B">
        <w:rPr>
          <w:rFonts w:ascii="Arial" w:hAnsi="Arial" w:cs="Arial"/>
          <w:i/>
          <w:sz w:val="24"/>
          <w:szCs w:val="24"/>
        </w:rPr>
        <w:t xml:space="preserve"> a la balanza de comprobación presentada, se observó que omitió reflejar las cuentas contables relativas al gasto programado y a la contabilidad presupuestal.</w:t>
      </w:r>
    </w:p>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i/>
          <w:sz w:val="24"/>
          <w:szCs w:val="24"/>
        </w:rPr>
      </w:pPr>
      <w:r w:rsidRPr="0047630B">
        <w:rPr>
          <w:rFonts w:ascii="Arial" w:hAnsi="Arial" w:cs="Arial"/>
          <w:i/>
          <w:sz w:val="24"/>
          <w:szCs w:val="24"/>
        </w:rPr>
        <w:t xml:space="preserve">El importe programado y los gastos efectuados en el rubro de </w:t>
      </w:r>
      <w:r w:rsidRPr="0047630B">
        <w:rPr>
          <w:rFonts w:ascii="Arial" w:eastAsia="Calibri" w:hAnsi="Arial" w:cs="Arial"/>
          <w:bCs/>
          <w:i/>
          <w:sz w:val="24"/>
          <w:szCs w:val="24"/>
        </w:rPr>
        <w:t>Capacitación, Promoción y el Desarrollo del Liderazgo Político de las Mujeres</w:t>
      </w:r>
      <w:r w:rsidRPr="0047630B">
        <w:rPr>
          <w:rFonts w:ascii="Arial" w:hAnsi="Arial" w:cs="Arial"/>
          <w:i/>
          <w:sz w:val="24"/>
          <w:szCs w:val="24"/>
        </w:rPr>
        <w:t xml:space="preserve"> se detallan en el cuadro siguiente:</w:t>
      </w:r>
    </w:p>
    <w:p w:rsidR="00730DAD" w:rsidRPr="0047630B" w:rsidRDefault="00730DAD" w:rsidP="00730DAD">
      <w:pPr>
        <w:spacing w:after="0" w:line="240" w:lineRule="auto"/>
        <w:contextualSpacing/>
        <w:jc w:val="both"/>
        <w:rPr>
          <w:rFonts w:ascii="Arial" w:hAnsi="Arial" w:cs="Arial"/>
          <w:i/>
          <w:sz w:val="24"/>
          <w:szCs w:val="24"/>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1701"/>
      </w:tblGrid>
      <w:tr w:rsidR="00730DAD" w:rsidRPr="0047630B" w:rsidTr="00C9314F">
        <w:trPr>
          <w:trHeight w:val="359"/>
          <w:tblHeader/>
          <w:jc w:val="center"/>
        </w:trPr>
        <w:tc>
          <w:tcPr>
            <w:tcW w:w="2547"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Importe a Ejercer en Capacitación, Promoción y el Desarrollo del Liderazgo Político de las Mujeres en el 2018</w:t>
            </w:r>
          </w:p>
        </w:tc>
        <w:tc>
          <w:tcPr>
            <w:tcW w:w="2126"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 xml:space="preserve">Monto de Gastos Reportados Contablemente al </w:t>
            </w:r>
          </w:p>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31-12-2018</w:t>
            </w:r>
          </w:p>
        </w:tc>
        <w:tc>
          <w:tcPr>
            <w:tcW w:w="1701" w:type="dxa"/>
            <w:vMerge w:val="restart"/>
          </w:tcPr>
          <w:p w:rsidR="00730DAD" w:rsidRPr="0047630B" w:rsidRDefault="00730DAD" w:rsidP="00730DAD">
            <w:pPr>
              <w:tabs>
                <w:tab w:val="left" w:pos="2835"/>
              </w:tabs>
              <w:jc w:val="center"/>
              <w:rPr>
                <w:rFonts w:ascii="Arial" w:hAnsi="Arial" w:cs="Arial"/>
                <w:b/>
                <w:i/>
                <w:sz w:val="16"/>
                <w:szCs w:val="16"/>
              </w:rPr>
            </w:pPr>
            <w:r w:rsidRPr="0047630B">
              <w:rPr>
                <w:rFonts w:ascii="Arial" w:hAnsi="Arial" w:cs="Arial"/>
                <w:b/>
                <w:i/>
                <w:sz w:val="16"/>
                <w:szCs w:val="16"/>
              </w:rPr>
              <w:t>Importe Reportado en Cuentas Presupuestales</w:t>
            </w:r>
          </w:p>
        </w:tc>
      </w:tr>
      <w:tr w:rsidR="00730DAD" w:rsidRPr="0047630B" w:rsidTr="00C9314F">
        <w:trPr>
          <w:cantSplit/>
          <w:trHeight w:val="689"/>
          <w:tblHeader/>
          <w:jc w:val="center"/>
        </w:trPr>
        <w:tc>
          <w:tcPr>
            <w:tcW w:w="2547" w:type="dxa"/>
            <w:vMerge/>
            <w:vAlign w:val="center"/>
          </w:tcPr>
          <w:p w:rsidR="00730DAD" w:rsidRPr="0047630B" w:rsidRDefault="00730DAD" w:rsidP="00730DAD">
            <w:pPr>
              <w:tabs>
                <w:tab w:val="left" w:pos="2835"/>
              </w:tabs>
              <w:jc w:val="center"/>
              <w:rPr>
                <w:rFonts w:ascii="Arial" w:hAnsi="Arial" w:cs="Arial"/>
                <w:b/>
                <w:i/>
                <w:sz w:val="16"/>
                <w:szCs w:val="16"/>
              </w:rPr>
            </w:pPr>
          </w:p>
        </w:tc>
        <w:tc>
          <w:tcPr>
            <w:tcW w:w="2126" w:type="dxa"/>
            <w:vMerge/>
            <w:vAlign w:val="center"/>
          </w:tcPr>
          <w:p w:rsidR="00730DAD" w:rsidRPr="0047630B" w:rsidRDefault="00730DAD" w:rsidP="00730DAD">
            <w:pPr>
              <w:tabs>
                <w:tab w:val="left" w:pos="2835"/>
              </w:tabs>
              <w:jc w:val="center"/>
              <w:rPr>
                <w:rFonts w:ascii="Arial" w:hAnsi="Arial" w:cs="Arial"/>
                <w:b/>
                <w:i/>
                <w:sz w:val="16"/>
                <w:szCs w:val="16"/>
              </w:rPr>
            </w:pPr>
          </w:p>
        </w:tc>
        <w:tc>
          <w:tcPr>
            <w:tcW w:w="1701" w:type="dxa"/>
            <w:vMerge/>
            <w:vAlign w:val="center"/>
          </w:tcPr>
          <w:p w:rsidR="00730DAD" w:rsidRPr="0047630B" w:rsidRDefault="00730DAD" w:rsidP="00730DAD">
            <w:pPr>
              <w:tabs>
                <w:tab w:val="left" w:pos="2835"/>
              </w:tabs>
              <w:jc w:val="center"/>
              <w:rPr>
                <w:rFonts w:ascii="Arial" w:hAnsi="Arial" w:cs="Arial"/>
                <w:b/>
                <w:i/>
                <w:sz w:val="16"/>
                <w:szCs w:val="16"/>
              </w:rPr>
            </w:pPr>
          </w:p>
        </w:tc>
      </w:tr>
      <w:tr w:rsidR="00730DAD" w:rsidRPr="0047630B" w:rsidTr="00C9314F">
        <w:trPr>
          <w:trHeight w:val="260"/>
          <w:jc w:val="center"/>
        </w:trPr>
        <w:tc>
          <w:tcPr>
            <w:tcW w:w="2547"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$494,991.53</w:t>
            </w:r>
          </w:p>
        </w:tc>
        <w:tc>
          <w:tcPr>
            <w:tcW w:w="2126"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$494,991.53</w:t>
            </w:r>
          </w:p>
        </w:tc>
        <w:tc>
          <w:tcPr>
            <w:tcW w:w="1701" w:type="dxa"/>
            <w:vAlign w:val="center"/>
          </w:tcPr>
          <w:p w:rsidR="00730DAD" w:rsidRPr="0047630B" w:rsidRDefault="00730DAD" w:rsidP="00730DAD">
            <w:pPr>
              <w:tabs>
                <w:tab w:val="left" w:pos="2835"/>
              </w:tabs>
              <w:jc w:val="right"/>
              <w:rPr>
                <w:rFonts w:ascii="Arial" w:hAnsi="Arial" w:cs="Arial"/>
                <w:i/>
                <w:sz w:val="16"/>
                <w:szCs w:val="16"/>
              </w:rPr>
            </w:pPr>
            <w:r w:rsidRPr="0047630B">
              <w:rPr>
                <w:rFonts w:ascii="Arial" w:hAnsi="Arial" w:cs="Arial"/>
                <w:i/>
                <w:sz w:val="16"/>
                <w:szCs w:val="16"/>
              </w:rPr>
              <w:t>$0.00</w:t>
            </w:r>
          </w:p>
        </w:tc>
      </w:tr>
    </w:tbl>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i/>
          <w:sz w:val="24"/>
          <w:szCs w:val="24"/>
        </w:rPr>
      </w:pPr>
      <w:r w:rsidRPr="0047630B">
        <w:rPr>
          <w:rFonts w:ascii="Arial" w:hAnsi="Arial" w:cs="Arial"/>
          <w:i/>
          <w:sz w:val="24"/>
          <w:szCs w:val="24"/>
        </w:rPr>
        <w:t xml:space="preserve">Aunado a lo anterior, se observó que omitió presentar el Estado de Situación Presupuestal del ejercicio 2018 por </w:t>
      </w:r>
      <w:r w:rsidRPr="0047630B">
        <w:rPr>
          <w:rFonts w:ascii="Arial" w:eastAsia="Calibri" w:hAnsi="Arial" w:cs="Arial"/>
          <w:bCs/>
          <w:i/>
          <w:sz w:val="24"/>
          <w:szCs w:val="24"/>
        </w:rPr>
        <w:t>Capacitación, Promoción y el Desarrollo del Liderazgo Político de las Mujeres</w:t>
      </w:r>
      <w:r w:rsidRPr="0047630B">
        <w:rPr>
          <w:rFonts w:ascii="Arial" w:hAnsi="Arial" w:cs="Arial"/>
          <w:i/>
          <w:sz w:val="24"/>
          <w:szCs w:val="24"/>
        </w:rPr>
        <w:t>.</w:t>
      </w:r>
    </w:p>
    <w:p w:rsidR="00730DAD" w:rsidRPr="0047630B" w:rsidRDefault="00730DAD" w:rsidP="00730DAD">
      <w:pPr>
        <w:spacing w:after="0" w:line="240" w:lineRule="auto"/>
        <w:contextualSpacing/>
        <w:jc w:val="both"/>
        <w:rPr>
          <w:rFonts w:ascii="Arial" w:hAnsi="Arial" w:cs="Arial"/>
          <w:i/>
          <w:sz w:val="24"/>
          <w:szCs w:val="24"/>
        </w:rPr>
      </w:pPr>
    </w:p>
    <w:p w:rsidR="00730DAD" w:rsidRPr="0047630B" w:rsidRDefault="00730DAD" w:rsidP="00730DAD">
      <w:pPr>
        <w:spacing w:after="0" w:line="240" w:lineRule="auto"/>
        <w:contextualSpacing/>
        <w:jc w:val="both"/>
        <w:rPr>
          <w:rFonts w:ascii="Arial" w:hAnsi="Arial" w:cs="Arial"/>
          <w:i/>
          <w:sz w:val="24"/>
          <w:szCs w:val="24"/>
        </w:rPr>
      </w:pPr>
      <w:r w:rsidRPr="0047630B">
        <w:rPr>
          <w:rFonts w:ascii="Arial" w:hAnsi="Arial" w:cs="Arial"/>
          <w:i/>
          <w:sz w:val="24"/>
          <w:szCs w:val="24"/>
        </w:rPr>
        <w:t>Es importante mencionar que debe apegarse en el registro de sus operaciones al Manual General de Contabilidad, a la Guía Contabilizadora y el Catálogo de Cuentas aprobados mediante acuerdos CF/075/2015.</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 xml:space="preserve">/7557/19 notificado el 1 de julio de 2019, se </w:t>
      </w:r>
      <w:r w:rsidRPr="0047630B">
        <w:rPr>
          <w:rFonts w:ascii="Arial" w:hAnsi="Arial" w:cs="Arial"/>
          <w:sz w:val="24"/>
          <w:szCs w:val="24"/>
        </w:rPr>
        <w:lastRenderedPageBreak/>
        <w:t>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recabando la información para solventar esta observación.</w:t>
      </w:r>
      <w:r w:rsidRPr="0047630B">
        <w:rPr>
          <w:rFonts w:ascii="Arial" w:hAnsi="Arial" w:cs="Arial"/>
          <w:i/>
        </w:rPr>
        <w:t>”</w:t>
      </w:r>
    </w:p>
    <w:p w:rsidR="00730DAD" w:rsidRPr="0047630B" w:rsidRDefault="00730DAD" w:rsidP="00730DAD">
      <w:pPr>
        <w:tabs>
          <w:tab w:val="left" w:pos="2835"/>
        </w:tabs>
        <w:spacing w:after="0" w:line="240" w:lineRule="auto"/>
        <w:jc w:val="both"/>
        <w:rPr>
          <w:rFonts w:ascii="Arial" w:hAnsi="Arial" w:cs="Arial"/>
        </w:rPr>
      </w:pPr>
    </w:p>
    <w:p w:rsidR="00730DAD" w:rsidRDefault="00730DAD" w:rsidP="00730DAD">
      <w:pPr>
        <w:spacing w:after="0" w:line="240" w:lineRule="auto"/>
        <w:jc w:val="both"/>
        <w:rPr>
          <w:rFonts w:ascii="Arial" w:hAnsi="Arial" w:cs="Arial"/>
          <w:sz w:val="24"/>
        </w:rPr>
      </w:pPr>
      <w:r w:rsidRPr="00BF2868">
        <w:rPr>
          <w:rFonts w:ascii="Arial" w:hAnsi="Arial" w:cs="Arial"/>
          <w:sz w:val="24"/>
        </w:rPr>
        <w:t xml:space="preserve">De la respuesta presentada por el sujeto obligado, se determinó dar seguimiento 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presentarlo ante esta autoridad.</w:t>
      </w:r>
    </w:p>
    <w:p w:rsidR="00730DAD" w:rsidRPr="00BF2868" w:rsidRDefault="00730DAD" w:rsidP="00730DAD">
      <w:pPr>
        <w:spacing w:after="0" w:line="240" w:lineRule="auto"/>
        <w:jc w:val="both"/>
        <w:rPr>
          <w:rFonts w:ascii="Arial" w:hAnsi="Arial" w:cs="Arial"/>
          <w:sz w:val="24"/>
        </w:rPr>
      </w:pPr>
    </w:p>
    <w:p w:rsidR="00730DAD" w:rsidRPr="0047630B" w:rsidRDefault="00730DAD" w:rsidP="00730DAD">
      <w:pPr>
        <w:tabs>
          <w:tab w:val="left" w:pos="2835"/>
        </w:tabs>
        <w:spacing w:after="0" w:line="240" w:lineRule="auto"/>
        <w:jc w:val="both"/>
        <w:rPr>
          <w:rFonts w:ascii="Arial" w:hAnsi="Arial" w:cs="Arial"/>
          <w:sz w:val="24"/>
          <w:szCs w:val="24"/>
        </w:rPr>
      </w:pPr>
      <w:r w:rsidRPr="0047630B">
        <w:rPr>
          <w:rFonts w:ascii="Arial" w:hAnsi="Arial" w:cs="Arial"/>
          <w:sz w:val="24"/>
          <w:szCs w:val="24"/>
        </w:rPr>
        <w:t>Se le solicita presentar en el SIF lo siguiente:</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Una integración que contenga el número, nombre y saldo de cada una de las subcuentas que conforman cada rubro del gasto programado.</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En su caso, los movimientos de la contabilidad presupuestal de acuerdo con la clasificación referida en catálogo de cuentas y guía contabilizadora.</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 xml:space="preserve">El Estado de Situación Presupuestal del ejercicio 2018 por </w:t>
      </w:r>
      <w:r w:rsidRPr="0047630B">
        <w:rPr>
          <w:rFonts w:ascii="Arial" w:hAnsi="Arial" w:cs="Arial"/>
          <w:bCs/>
          <w:sz w:val="24"/>
          <w:szCs w:val="24"/>
        </w:rPr>
        <w:t>Capacitación, Promoción y el Desarrollo del Liderazgo Político de las Mujeres.</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tabs>
          <w:tab w:val="left" w:pos="2835"/>
        </w:tabs>
        <w:spacing w:after="0" w:line="240" w:lineRule="auto"/>
        <w:jc w:val="both"/>
        <w:rPr>
          <w:rFonts w:ascii="Arial" w:hAnsi="Arial" w:cs="Arial"/>
          <w:sz w:val="24"/>
          <w:szCs w:val="24"/>
        </w:rPr>
      </w:pPr>
      <w:r w:rsidRPr="0047630B">
        <w:rPr>
          <w:rFonts w:ascii="Arial" w:hAnsi="Arial" w:cs="Arial"/>
          <w:sz w:val="24"/>
          <w:szCs w:val="24"/>
        </w:rPr>
        <w:t>Lo anterior de conformidad con lo dispuesto en los artículos 20, numeral 2, 22, numerales 2 y 1, inciso c), fracción III, 24, 33, numerales 1 y 2, así como el 163, numeral 3, del RF.</w:t>
      </w:r>
    </w:p>
    <w:p w:rsidR="00730DAD" w:rsidRPr="0047630B" w:rsidRDefault="00730DAD" w:rsidP="00730DAD">
      <w:pPr>
        <w:tabs>
          <w:tab w:val="left" w:pos="2835"/>
        </w:tabs>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eastAsia="Times New Roman" w:hAnsi="Arial" w:cs="Arial"/>
          <w:b/>
          <w:i/>
          <w:sz w:val="24"/>
          <w:szCs w:val="24"/>
          <w:lang w:eastAsia="es-ES"/>
        </w:rPr>
      </w:pPr>
      <w:r w:rsidRPr="0047630B">
        <w:rPr>
          <w:rFonts w:ascii="Arial" w:eastAsia="Times New Roman" w:hAnsi="Arial" w:cs="Arial"/>
          <w:b/>
          <w:i/>
          <w:sz w:val="24"/>
          <w:szCs w:val="24"/>
          <w:lang w:val="es-ES" w:eastAsia="es-ES"/>
        </w:rPr>
        <w:t>Programa Anual de Trabajo</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sz w:val="24"/>
          <w:szCs w:val="24"/>
          <w:lang w:eastAsia="es-MX"/>
        </w:rPr>
      </w:pPr>
      <w:r w:rsidRPr="0047630B">
        <w:rPr>
          <w:rFonts w:ascii="Arial" w:eastAsia="Times New Roman" w:hAnsi="Arial" w:cs="Arial"/>
          <w:i/>
          <w:sz w:val="24"/>
          <w:szCs w:val="24"/>
          <w:lang w:eastAsia="es-MX"/>
        </w:rPr>
        <w:t xml:space="preserve">Del análisis al Programa Anual de Trabajo de los Gastos para la Capacitación, Promoción y Desarrollo del Liderazgo Político de las Mujeres, se observó que no cumple con los requisitos establecidos en el manual de lineamientos para gasto programado. </w:t>
      </w:r>
      <w:r w:rsidRPr="0047630B">
        <w:rPr>
          <w:rFonts w:ascii="Arial" w:eastAsia="Times New Roman" w:hAnsi="Arial" w:cs="Arial"/>
          <w:i/>
          <w:color w:val="000000"/>
          <w:sz w:val="24"/>
          <w:szCs w:val="24"/>
          <w:lang w:eastAsia="es-MX"/>
        </w:rPr>
        <w:t xml:space="preserve">Como se detalla en el </w:t>
      </w:r>
      <w:r w:rsidRPr="00AB4AA6">
        <w:rPr>
          <w:rFonts w:ascii="Arial" w:eastAsia="Times New Roman" w:hAnsi="Arial" w:cs="Arial"/>
          <w:i/>
          <w:color w:val="000000"/>
          <w:sz w:val="24"/>
          <w:szCs w:val="24"/>
          <w:lang w:eastAsia="es-MX"/>
        </w:rPr>
        <w:t>Anexo 4</w:t>
      </w:r>
      <w:r w:rsidRPr="0047630B">
        <w:rPr>
          <w:rFonts w:ascii="Arial" w:eastAsia="Times New Roman" w:hAnsi="Arial" w:cs="Arial"/>
          <w:b/>
          <w:i/>
          <w:color w:val="000000"/>
          <w:sz w:val="24"/>
          <w:szCs w:val="24"/>
          <w:lang w:eastAsia="es-MX"/>
        </w:rPr>
        <w:t xml:space="preserve">, </w:t>
      </w:r>
      <w:r w:rsidRPr="0047630B">
        <w:rPr>
          <w:rFonts w:ascii="Arial" w:eastAsia="Times New Roman" w:hAnsi="Arial" w:cs="Arial"/>
          <w:i/>
          <w:color w:val="000000"/>
          <w:sz w:val="24"/>
          <w:szCs w:val="24"/>
          <w:lang w:eastAsia="es-MX"/>
        </w:rPr>
        <w:t>del presente oficio</w:t>
      </w:r>
      <w:r w:rsidRPr="0047630B">
        <w:rPr>
          <w:rFonts w:ascii="Arial" w:eastAsia="Times New Roman" w:hAnsi="Arial" w:cs="Arial"/>
          <w:color w:val="000000"/>
          <w:sz w:val="24"/>
          <w:szCs w:val="24"/>
          <w:lang w:eastAsia="es-MX"/>
        </w:rPr>
        <w:t>.</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 xml:space="preserve">/7557/19 notificado el 1 de julio de 2019, se </w:t>
      </w:r>
      <w:r w:rsidRPr="0047630B">
        <w:rPr>
          <w:rFonts w:ascii="Arial" w:hAnsi="Arial" w:cs="Arial"/>
          <w:sz w:val="24"/>
          <w:szCs w:val="24"/>
        </w:rPr>
        <w:lastRenderedPageBreak/>
        <w:t>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está recabando la información para solventar esta observación.</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Pr="00BF2868" w:rsidRDefault="00730DAD" w:rsidP="00730DAD">
      <w:pPr>
        <w:spacing w:after="0" w:line="240" w:lineRule="auto"/>
        <w:jc w:val="both"/>
        <w:rPr>
          <w:rFonts w:ascii="Arial" w:hAnsi="Arial" w:cs="Arial"/>
          <w:sz w:val="24"/>
        </w:rPr>
      </w:pPr>
      <w:r w:rsidRPr="00BF2868">
        <w:rPr>
          <w:rFonts w:ascii="Arial" w:hAnsi="Arial" w:cs="Arial"/>
          <w:sz w:val="24"/>
        </w:rPr>
        <w:t xml:space="preserve">De la respuesta presentada por el sujeto obligado, se determinó dar seguimiento a la </w:t>
      </w:r>
      <w:r>
        <w:rPr>
          <w:rFonts w:ascii="Arial" w:hAnsi="Arial" w:cs="Arial"/>
          <w:sz w:val="24"/>
        </w:rPr>
        <w:t>misma</w:t>
      </w:r>
      <w:r w:rsidRPr="00BF2868">
        <w:rPr>
          <w:rFonts w:ascii="Arial" w:hAnsi="Arial" w:cs="Arial"/>
          <w:sz w:val="24"/>
        </w:rPr>
        <w:t xml:space="preserve"> 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presentarlo ante esta autoridad.</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D0939"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 xml:space="preserve">Las actas constitutivas de los proyectos mencionados en el </w:t>
      </w:r>
      <w:r w:rsidRPr="0047630B">
        <w:rPr>
          <w:rFonts w:ascii="Arial" w:eastAsia="Times New Roman" w:hAnsi="Arial" w:cs="Arial"/>
          <w:b/>
          <w:color w:val="000000"/>
          <w:sz w:val="24"/>
          <w:szCs w:val="24"/>
          <w:lang w:eastAsia="es-MX"/>
        </w:rPr>
        <w:t xml:space="preserve">Anexo 3, </w:t>
      </w:r>
      <w:r w:rsidRPr="0047630B">
        <w:rPr>
          <w:rFonts w:ascii="Arial" w:eastAsia="Times New Roman" w:hAnsi="Arial" w:cs="Arial"/>
          <w:color w:val="000000"/>
          <w:sz w:val="24"/>
          <w:szCs w:val="24"/>
          <w:lang w:eastAsia="es-MX"/>
        </w:rPr>
        <w:t>del presente oficio</w:t>
      </w:r>
      <w:r w:rsidRPr="0047630B">
        <w:rPr>
          <w:rFonts w:ascii="Arial" w:eastAsia="Times New Roman" w:hAnsi="Arial" w:cs="Arial"/>
          <w:sz w:val="24"/>
          <w:szCs w:val="24"/>
          <w:lang w:eastAsia="es-MX"/>
        </w:rPr>
        <w:t xml:space="preserve"> con la totalidad de los requisitos establecidos en los Lineamientos para la Elaboración del Programa Anual de Trabajo del Gasto Programado, incluyendo los señalados con “</w:t>
      </w:r>
      <w:r w:rsidRPr="0047630B">
        <w:rPr>
          <w:rFonts w:ascii="Arial" w:eastAsia="Times New Roman" w:hAnsi="Arial" w:cs="Arial"/>
          <w:b/>
          <w:sz w:val="24"/>
          <w:szCs w:val="24"/>
          <w:lang w:eastAsia="es-MX"/>
        </w:rPr>
        <w:t>X</w:t>
      </w:r>
      <w:r w:rsidRPr="0047630B">
        <w:rPr>
          <w:rFonts w:ascii="Arial" w:eastAsia="Times New Roman" w:hAnsi="Arial" w:cs="Arial"/>
          <w:sz w:val="24"/>
          <w:szCs w:val="24"/>
          <w:lang w:eastAsia="es-MX"/>
        </w:rPr>
        <w:t>” en la columna denominada “Dato Faltante”.</w:t>
      </w:r>
    </w:p>
    <w:p w:rsidR="00730DAD" w:rsidRPr="00435673"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175 y 176, del RF.</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i/>
          <w:color w:val="000000"/>
          <w:sz w:val="24"/>
          <w:szCs w:val="24"/>
          <w:lang w:eastAsia="es-MX"/>
        </w:rPr>
      </w:pPr>
      <w:r w:rsidRPr="0047630B">
        <w:rPr>
          <w:rFonts w:ascii="Arial" w:eastAsia="Times New Roman" w:hAnsi="Arial" w:cs="Arial"/>
          <w:i/>
          <w:sz w:val="24"/>
          <w:szCs w:val="24"/>
          <w:lang w:eastAsia="es-MX"/>
        </w:rPr>
        <w:t xml:space="preserve">De la revisión al Programa Anual de Trabajo para la Capacitación, Promoción y Desarrollo del Liderazgo Político de las Mujeres, se determinó que no coincide con los saldos reportados en la balanza de comprobación consolidada al 31 de diciembre de 2018. </w:t>
      </w:r>
      <w:r w:rsidRPr="0047630B">
        <w:rPr>
          <w:rFonts w:ascii="Arial" w:eastAsia="Times New Roman" w:hAnsi="Arial" w:cs="Arial"/>
          <w:i/>
          <w:color w:val="000000"/>
          <w:sz w:val="24"/>
          <w:szCs w:val="24"/>
          <w:lang w:eastAsia="es-MX"/>
        </w:rPr>
        <w:t>Como se detalla en el cuadro siguiente:</w:t>
      </w:r>
    </w:p>
    <w:p w:rsidR="00730DAD" w:rsidRPr="0047630B" w:rsidRDefault="00730DAD" w:rsidP="00730DAD">
      <w:pPr>
        <w:spacing w:after="0" w:line="240" w:lineRule="auto"/>
        <w:jc w:val="both"/>
        <w:rPr>
          <w:rFonts w:ascii="Arial" w:eastAsia="Times New Roman" w:hAnsi="Arial" w:cs="Arial"/>
          <w:i/>
          <w:color w:val="000000"/>
          <w:sz w:val="24"/>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247"/>
        <w:gridCol w:w="1560"/>
        <w:gridCol w:w="1559"/>
        <w:gridCol w:w="1134"/>
      </w:tblGrid>
      <w:tr w:rsidR="00730DAD" w:rsidRPr="0047630B" w:rsidTr="00C9314F">
        <w:trPr>
          <w:trHeight w:val="681"/>
          <w:tblHeader/>
          <w:jc w:val="center"/>
        </w:trPr>
        <w:tc>
          <w:tcPr>
            <w:tcW w:w="717" w:type="dxa"/>
          </w:tcPr>
          <w:p w:rsidR="00730DAD" w:rsidRPr="0047630B" w:rsidRDefault="00730DAD" w:rsidP="00730DAD">
            <w:pPr>
              <w:pStyle w:val="Sinespaciado"/>
              <w:jc w:val="center"/>
              <w:rPr>
                <w:rFonts w:ascii="Arial" w:hAnsi="Arial" w:cs="Arial"/>
                <w:b/>
                <w:i/>
                <w:sz w:val="16"/>
                <w:szCs w:val="16"/>
                <w:lang w:eastAsia="es-MX"/>
              </w:rPr>
            </w:pPr>
            <w:proofErr w:type="spellStart"/>
            <w:r w:rsidRPr="0047630B">
              <w:rPr>
                <w:rFonts w:ascii="Arial" w:hAnsi="Arial" w:cs="Arial"/>
                <w:b/>
                <w:i/>
                <w:sz w:val="16"/>
                <w:szCs w:val="16"/>
                <w:lang w:eastAsia="es-MX"/>
              </w:rPr>
              <w:t>Cons</w:t>
            </w:r>
            <w:proofErr w:type="spellEnd"/>
            <w:r w:rsidRPr="0047630B">
              <w:rPr>
                <w:rFonts w:ascii="Arial" w:hAnsi="Arial" w:cs="Arial"/>
                <w:b/>
                <w:i/>
                <w:sz w:val="16"/>
                <w:szCs w:val="16"/>
                <w:lang w:eastAsia="es-MX"/>
              </w:rPr>
              <w:t>.</w:t>
            </w:r>
          </w:p>
        </w:tc>
        <w:tc>
          <w:tcPr>
            <w:tcW w:w="3247"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Nombre del proyecto</w:t>
            </w:r>
          </w:p>
        </w:tc>
        <w:tc>
          <w:tcPr>
            <w:tcW w:w="1560"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Monto Proyecto</w:t>
            </w:r>
          </w:p>
        </w:tc>
        <w:tc>
          <w:tcPr>
            <w:tcW w:w="1559"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 xml:space="preserve">Monto Según Balanza al </w:t>
            </w:r>
          </w:p>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31-12-2018</w:t>
            </w:r>
          </w:p>
        </w:tc>
        <w:tc>
          <w:tcPr>
            <w:tcW w:w="1134" w:type="dxa"/>
          </w:tcPr>
          <w:p w:rsidR="00730DAD" w:rsidRPr="0047630B" w:rsidRDefault="00730DAD" w:rsidP="00730DAD">
            <w:pPr>
              <w:pStyle w:val="Sinespaciado"/>
              <w:jc w:val="center"/>
              <w:rPr>
                <w:rFonts w:ascii="Arial" w:hAnsi="Arial" w:cs="Arial"/>
                <w:b/>
                <w:i/>
                <w:sz w:val="16"/>
                <w:szCs w:val="16"/>
                <w:lang w:eastAsia="es-MX"/>
              </w:rPr>
            </w:pPr>
            <w:r w:rsidRPr="0047630B">
              <w:rPr>
                <w:rFonts w:ascii="Arial" w:hAnsi="Arial" w:cs="Arial"/>
                <w:b/>
                <w:i/>
                <w:sz w:val="16"/>
                <w:szCs w:val="16"/>
                <w:lang w:eastAsia="es-MX"/>
              </w:rPr>
              <w:t>Diferencia</w:t>
            </w: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Mujer es éxito</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$30,000</w:t>
            </w:r>
          </w:p>
        </w:tc>
        <w:tc>
          <w:tcPr>
            <w:tcW w:w="1559" w:type="dxa"/>
            <w:vMerge w:val="restart"/>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$494,991.53</w:t>
            </w:r>
          </w:p>
        </w:tc>
        <w:tc>
          <w:tcPr>
            <w:tcW w:w="1134" w:type="dxa"/>
            <w:vMerge w:val="restart"/>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$10,008.47</w:t>
            </w: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2</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Liderazgo político de la mujer</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45,000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3</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Formación política para mujeres</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45,000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4</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Curso Taller, desarrollo, ejecución y análisis de políticas públicas para la mujer moderna.</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17,500</w:t>
            </w:r>
          </w:p>
          <w:p w:rsidR="00730DAD" w:rsidRPr="0047630B" w:rsidRDefault="00730DAD" w:rsidP="00730DAD">
            <w:pPr>
              <w:pStyle w:val="Sinespaciado"/>
              <w:jc w:val="right"/>
              <w:rPr>
                <w:rFonts w:ascii="Arial" w:hAnsi="Arial" w:cs="Arial"/>
                <w:i/>
                <w:sz w:val="16"/>
                <w:szCs w:val="16"/>
              </w:rPr>
            </w:pP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5</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Desarrollo de habilidades para la práctica política</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90,000</w:t>
            </w:r>
          </w:p>
          <w:p w:rsidR="00730DAD" w:rsidRPr="0047630B" w:rsidRDefault="00730DAD" w:rsidP="00730DAD">
            <w:pPr>
              <w:pStyle w:val="Sinespaciado"/>
              <w:jc w:val="right"/>
              <w:rPr>
                <w:rFonts w:ascii="Arial" w:hAnsi="Arial" w:cs="Arial"/>
                <w:i/>
                <w:sz w:val="16"/>
                <w:szCs w:val="16"/>
              </w:rPr>
            </w:pP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6</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Mujer indígena , conferencia modalidad</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105,000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lastRenderedPageBreak/>
              <w:t>7</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Género y política</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120,000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8</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Políticas publicas contra la violencia de la mujer</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17,500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9</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Curso - Taller hacia la igualdad de oportunidades entre hombres y mujeres</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17,500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jc w:val="center"/>
              <w:rPr>
                <w:rFonts w:ascii="Arial" w:hAnsi="Arial" w:cs="Arial"/>
                <w:i/>
                <w:sz w:val="16"/>
                <w:szCs w:val="16"/>
                <w:lang w:eastAsia="es-MX"/>
              </w:rPr>
            </w:pPr>
            <w:r w:rsidRPr="0047630B">
              <w:rPr>
                <w:rFonts w:ascii="Arial" w:hAnsi="Arial" w:cs="Arial"/>
                <w:i/>
                <w:sz w:val="16"/>
                <w:szCs w:val="16"/>
                <w:lang w:eastAsia="es-MX"/>
              </w:rPr>
              <w:t>10</w:t>
            </w:r>
          </w:p>
        </w:tc>
        <w:tc>
          <w:tcPr>
            <w:tcW w:w="3247" w:type="dxa"/>
          </w:tcPr>
          <w:p w:rsidR="00730DAD" w:rsidRPr="0047630B" w:rsidRDefault="00730DAD" w:rsidP="00730DAD">
            <w:pPr>
              <w:pStyle w:val="Sinespaciado"/>
              <w:rPr>
                <w:rFonts w:ascii="Arial" w:hAnsi="Arial" w:cs="Arial"/>
                <w:i/>
                <w:sz w:val="16"/>
                <w:szCs w:val="16"/>
              </w:rPr>
            </w:pPr>
            <w:r w:rsidRPr="0047630B">
              <w:rPr>
                <w:rFonts w:ascii="Arial" w:hAnsi="Arial" w:cs="Arial"/>
                <w:i/>
                <w:sz w:val="16"/>
                <w:szCs w:val="16"/>
              </w:rPr>
              <w:t>Empoderamiento de la mujer campesina</w:t>
            </w:r>
          </w:p>
        </w:tc>
        <w:tc>
          <w:tcPr>
            <w:tcW w:w="1560" w:type="dxa"/>
          </w:tcPr>
          <w:p w:rsidR="00730DAD" w:rsidRPr="0047630B" w:rsidRDefault="00730DAD" w:rsidP="00730DAD">
            <w:pPr>
              <w:pStyle w:val="Sinespaciado"/>
              <w:jc w:val="right"/>
              <w:rPr>
                <w:rFonts w:ascii="Arial" w:hAnsi="Arial" w:cs="Arial"/>
                <w:i/>
                <w:sz w:val="16"/>
                <w:szCs w:val="16"/>
              </w:rPr>
            </w:pPr>
            <w:r w:rsidRPr="0047630B">
              <w:rPr>
                <w:rFonts w:ascii="Arial" w:hAnsi="Arial" w:cs="Arial"/>
                <w:i/>
                <w:sz w:val="16"/>
                <w:szCs w:val="16"/>
              </w:rPr>
              <w:t>17,500</w:t>
            </w:r>
          </w:p>
        </w:tc>
        <w:tc>
          <w:tcPr>
            <w:tcW w:w="1559" w:type="dxa"/>
            <w:vMerge/>
            <w:vAlign w:val="bottom"/>
          </w:tcPr>
          <w:p w:rsidR="00730DAD" w:rsidRPr="0047630B" w:rsidRDefault="00730DAD" w:rsidP="00730DAD">
            <w:pPr>
              <w:pStyle w:val="Sinespaciado"/>
              <w:rPr>
                <w:rFonts w:ascii="Arial" w:hAnsi="Arial" w:cs="Arial"/>
                <w:i/>
                <w:sz w:val="16"/>
                <w:szCs w:val="16"/>
              </w:rPr>
            </w:pPr>
          </w:p>
        </w:tc>
        <w:tc>
          <w:tcPr>
            <w:tcW w:w="1134" w:type="dxa"/>
            <w:vMerge/>
            <w:vAlign w:val="bottom"/>
          </w:tcPr>
          <w:p w:rsidR="00730DAD" w:rsidRPr="0047630B" w:rsidRDefault="00730DAD" w:rsidP="00730DAD">
            <w:pPr>
              <w:pStyle w:val="Sinespaciado"/>
              <w:rPr>
                <w:rFonts w:ascii="Arial" w:hAnsi="Arial" w:cs="Arial"/>
                <w:i/>
                <w:sz w:val="16"/>
                <w:szCs w:val="16"/>
              </w:rPr>
            </w:pPr>
          </w:p>
        </w:tc>
      </w:tr>
      <w:tr w:rsidR="00730DAD" w:rsidRPr="0047630B" w:rsidTr="00C9314F">
        <w:trPr>
          <w:jc w:val="center"/>
        </w:trPr>
        <w:tc>
          <w:tcPr>
            <w:tcW w:w="717" w:type="dxa"/>
          </w:tcPr>
          <w:p w:rsidR="00730DAD" w:rsidRPr="0047630B" w:rsidRDefault="00730DAD" w:rsidP="00730DAD">
            <w:pPr>
              <w:pStyle w:val="Sinespaciado"/>
              <w:rPr>
                <w:rFonts w:ascii="Arial" w:hAnsi="Arial" w:cs="Arial"/>
                <w:i/>
                <w:sz w:val="16"/>
                <w:szCs w:val="16"/>
                <w:lang w:eastAsia="es-MX"/>
              </w:rPr>
            </w:pPr>
          </w:p>
        </w:tc>
        <w:tc>
          <w:tcPr>
            <w:tcW w:w="3247" w:type="dxa"/>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t>Total</w:t>
            </w:r>
          </w:p>
        </w:tc>
        <w:tc>
          <w:tcPr>
            <w:tcW w:w="1560" w:type="dxa"/>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t>$</w:t>
            </w:r>
            <w:r w:rsidRPr="0047630B">
              <w:rPr>
                <w:rFonts w:ascii="Arial" w:hAnsi="Arial" w:cs="Arial"/>
                <w:b/>
                <w:i/>
                <w:sz w:val="16"/>
                <w:szCs w:val="16"/>
              </w:rPr>
              <w:fldChar w:fldCharType="begin"/>
            </w:r>
            <w:r w:rsidRPr="0047630B">
              <w:rPr>
                <w:rFonts w:ascii="Arial" w:hAnsi="Arial" w:cs="Arial"/>
                <w:b/>
                <w:i/>
                <w:sz w:val="16"/>
                <w:szCs w:val="16"/>
              </w:rPr>
              <w:instrText xml:space="preserve"> =SUM(ABOVE) </w:instrText>
            </w:r>
            <w:r w:rsidRPr="0047630B">
              <w:rPr>
                <w:rFonts w:ascii="Arial" w:hAnsi="Arial" w:cs="Arial"/>
                <w:b/>
                <w:i/>
                <w:sz w:val="16"/>
                <w:szCs w:val="16"/>
              </w:rPr>
              <w:fldChar w:fldCharType="separate"/>
            </w:r>
            <w:r w:rsidRPr="0047630B">
              <w:rPr>
                <w:rFonts w:ascii="Arial" w:hAnsi="Arial" w:cs="Arial"/>
                <w:b/>
                <w:i/>
                <w:noProof/>
                <w:sz w:val="16"/>
                <w:szCs w:val="16"/>
              </w:rPr>
              <w:t>505,000</w:t>
            </w:r>
            <w:r w:rsidRPr="0047630B">
              <w:rPr>
                <w:rFonts w:ascii="Arial" w:hAnsi="Arial" w:cs="Arial"/>
                <w:b/>
                <w:i/>
                <w:sz w:val="16"/>
                <w:szCs w:val="16"/>
              </w:rPr>
              <w:fldChar w:fldCharType="end"/>
            </w:r>
            <w:r w:rsidRPr="0047630B">
              <w:rPr>
                <w:rFonts w:ascii="Arial" w:hAnsi="Arial" w:cs="Arial"/>
                <w:b/>
                <w:i/>
                <w:sz w:val="16"/>
                <w:szCs w:val="16"/>
              </w:rPr>
              <w:t>.00</w:t>
            </w:r>
          </w:p>
        </w:tc>
        <w:tc>
          <w:tcPr>
            <w:tcW w:w="1559" w:type="dxa"/>
            <w:vAlign w:val="bottom"/>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t>$494,991.53</w:t>
            </w:r>
          </w:p>
        </w:tc>
        <w:tc>
          <w:tcPr>
            <w:tcW w:w="1134" w:type="dxa"/>
            <w:vAlign w:val="bottom"/>
          </w:tcPr>
          <w:p w:rsidR="00730DAD" w:rsidRPr="0047630B" w:rsidRDefault="00730DAD" w:rsidP="00730DAD">
            <w:pPr>
              <w:pStyle w:val="Sinespaciado"/>
              <w:jc w:val="right"/>
              <w:rPr>
                <w:rFonts w:ascii="Arial" w:hAnsi="Arial" w:cs="Arial"/>
                <w:b/>
                <w:i/>
                <w:sz w:val="16"/>
                <w:szCs w:val="16"/>
              </w:rPr>
            </w:pPr>
            <w:r w:rsidRPr="0047630B">
              <w:rPr>
                <w:rFonts w:ascii="Arial" w:hAnsi="Arial" w:cs="Arial"/>
                <w:b/>
                <w:i/>
                <w:sz w:val="16"/>
                <w:szCs w:val="16"/>
              </w:rPr>
              <w:t>$10,008.47</w:t>
            </w:r>
          </w:p>
        </w:tc>
      </w:tr>
    </w:tbl>
    <w:p w:rsidR="00730DAD" w:rsidRPr="0047630B" w:rsidRDefault="00730DAD" w:rsidP="00730DAD">
      <w:pPr>
        <w:spacing w:after="0" w:line="240" w:lineRule="auto"/>
        <w:rPr>
          <w:rFonts w:ascii="Arial" w:eastAsia="Times New Roman" w:hAnsi="Arial" w:cs="Arial"/>
          <w:i/>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RESPUESTA: Se informa a esta Unidad que la diferencia en saldos se debe a que el Plan Anual de Trabajo para la Capacitación, Promoción y Desarrollo de Liderazgo Político de las Mujeres sufrió cambios durante todo el ejercicio en revisión, los cuales fueron notificadas mes a mes a la Unidad Técnica de Fiscalización mediante oficios los cuales adjuntamos a este oficio de respuesta, incluimos papel de trabajo donde presentamos un resumen de las capacitaciones llevadas a cabo en el año en cuestión incluyendo este los números de pólizas en donde encontraran toda la evidencia relativa a dichas actividades.</w:t>
      </w:r>
      <w:r w:rsidRPr="0047630B">
        <w:rPr>
          <w:rFonts w:ascii="Arial" w:hAnsi="Arial" w:cs="Arial"/>
          <w:i/>
        </w:rPr>
        <w:t>”</w:t>
      </w:r>
    </w:p>
    <w:p w:rsidR="00730DAD" w:rsidRPr="0047630B" w:rsidRDefault="00730DAD" w:rsidP="00730DAD">
      <w:pPr>
        <w:spacing w:after="0" w:line="240" w:lineRule="auto"/>
        <w:rPr>
          <w:rFonts w:ascii="Arial" w:hAnsi="Arial" w:cs="Arial"/>
        </w:rPr>
      </w:pPr>
    </w:p>
    <w:p w:rsidR="00730DAD" w:rsidRPr="0047630B" w:rsidRDefault="00730DAD" w:rsidP="00730DAD">
      <w:pPr>
        <w:spacing w:after="0" w:line="240" w:lineRule="auto"/>
        <w:jc w:val="both"/>
        <w:rPr>
          <w:rFonts w:ascii="Arial" w:hAnsi="Arial" w:cs="Arial"/>
          <w:sz w:val="24"/>
        </w:rPr>
      </w:pPr>
      <w:r w:rsidRPr="0047630B">
        <w:rPr>
          <w:rFonts w:ascii="Arial" w:hAnsi="Arial" w:cs="Arial"/>
          <w:sz w:val="24"/>
        </w:rPr>
        <w:t>La respuesta del sujeto obligado se consideró insatisfactoria, toda vez que, del análisis a las aclaraciones y verificación a la documentación presentada mediante el SIF, se constató que se no se localizó los oficios donde inform</w:t>
      </w:r>
      <w:r>
        <w:rPr>
          <w:rFonts w:ascii="Arial" w:hAnsi="Arial" w:cs="Arial"/>
          <w:sz w:val="24"/>
        </w:rPr>
        <w:t>ó</w:t>
      </w:r>
      <w:r w:rsidRPr="0047630B">
        <w:rPr>
          <w:rFonts w:ascii="Arial" w:hAnsi="Arial" w:cs="Arial"/>
          <w:sz w:val="24"/>
        </w:rPr>
        <w:t xml:space="preserve"> a esta unidad fiscalizadora los cambios que realizo al Plan Anual de Trabajo de Capacitación, Promoción y Desarrollo de Liderazgo Político de las Mujeres, además, no se localizó el papel de trabajo donde present</w:t>
      </w:r>
      <w:r>
        <w:rPr>
          <w:rFonts w:ascii="Arial" w:hAnsi="Arial" w:cs="Arial"/>
          <w:sz w:val="24"/>
        </w:rPr>
        <w:t>ó</w:t>
      </w:r>
      <w:r w:rsidRPr="0047630B">
        <w:rPr>
          <w:rFonts w:ascii="Arial" w:hAnsi="Arial" w:cs="Arial"/>
          <w:sz w:val="24"/>
        </w:rPr>
        <w:t xml:space="preserve"> el resumen de las capacitaciones llevadas a cabo en el año, en donde hacer referencia a las pólizas donde se encuentran todas las evidencias de dichas actividades.</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spacing w:after="0" w:line="240" w:lineRule="auto"/>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lastRenderedPageBreak/>
        <w:t>Indicar el motivo por el cual existe una diferencia entre los montos reportados en su “Programa Anual de Trabajo para la Capacitación, Promoción y Desarrollo del Liderazgo Político de las Mujeres” contra el “Saldo reflejado en la balanza de comprobación consolidada al 31 de diciembre de 2018”, observado en el cuadro que antecede.</w:t>
      </w:r>
    </w:p>
    <w:p w:rsidR="00730DAD" w:rsidRPr="0047630B" w:rsidRDefault="00730DAD" w:rsidP="00730DAD">
      <w:pPr>
        <w:pStyle w:val="Prrafodelista"/>
        <w:ind w:left="0"/>
        <w:rPr>
          <w:rFonts w:ascii="Arial" w:eastAsia="Times New Roman" w:hAnsi="Arial" w:cs="Arial"/>
          <w:sz w:val="24"/>
          <w:szCs w:val="24"/>
          <w:lang w:eastAsia="es-MX"/>
        </w:rPr>
      </w:pPr>
    </w:p>
    <w:p w:rsidR="00730DAD" w:rsidRPr="0047630B" w:rsidRDefault="00730DAD" w:rsidP="00730DAD">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rPr>
          <w:rFonts w:ascii="Arial" w:eastAsia="Times New Roman" w:hAnsi="Arial" w:cs="Arial"/>
          <w:sz w:val="24"/>
          <w:szCs w:val="24"/>
          <w:lang w:eastAsia="es-MX"/>
        </w:rPr>
      </w:pPr>
    </w:p>
    <w:p w:rsidR="00730DAD" w:rsidRPr="0047630B" w:rsidRDefault="00730DAD" w:rsidP="00C9314F">
      <w:pPr>
        <w:spacing w:after="0" w:line="240" w:lineRule="auto"/>
        <w:jc w:val="both"/>
      </w:pPr>
      <w:r w:rsidRPr="0047630B">
        <w:rPr>
          <w:rFonts w:ascii="Arial" w:eastAsia="Times New Roman" w:hAnsi="Arial" w:cs="Arial"/>
          <w:sz w:val="24"/>
          <w:szCs w:val="24"/>
          <w:lang w:eastAsia="es-MX"/>
        </w:rPr>
        <w:t>Lo anterior de conformidad con lo dispuesto en los artículos 39, numeral 3, inciso c), 165, numeral 5 y 172 del RF.</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tabs>
          <w:tab w:val="left" w:pos="2891"/>
        </w:tabs>
        <w:spacing w:after="0" w:line="240" w:lineRule="auto"/>
        <w:jc w:val="both"/>
        <w:rPr>
          <w:rFonts w:ascii="Arial" w:hAnsi="Arial" w:cs="Arial"/>
          <w:b/>
          <w:i/>
          <w:sz w:val="24"/>
          <w:szCs w:val="24"/>
          <w:u w:val="single"/>
        </w:rPr>
      </w:pPr>
      <w:r w:rsidRPr="0047630B">
        <w:rPr>
          <w:rFonts w:ascii="Arial" w:hAnsi="Arial" w:cs="Arial"/>
          <w:b/>
          <w:i/>
          <w:sz w:val="24"/>
          <w:szCs w:val="24"/>
          <w:u w:val="single"/>
        </w:rPr>
        <w:t>Cuentas de balance</w:t>
      </w:r>
    </w:p>
    <w:p w:rsidR="00730DAD" w:rsidRPr="0047630B" w:rsidRDefault="00730DAD" w:rsidP="00730DAD">
      <w:pPr>
        <w:tabs>
          <w:tab w:val="left" w:pos="2891"/>
        </w:tabs>
        <w:spacing w:after="0" w:line="240" w:lineRule="auto"/>
        <w:jc w:val="both"/>
        <w:rPr>
          <w:rFonts w:ascii="Arial" w:hAnsi="Arial" w:cs="Arial"/>
          <w:b/>
          <w:i/>
          <w:sz w:val="24"/>
          <w:szCs w:val="24"/>
        </w:rPr>
      </w:pPr>
    </w:p>
    <w:p w:rsidR="00730DAD" w:rsidRPr="0047630B" w:rsidRDefault="00730DAD" w:rsidP="00730DAD">
      <w:pPr>
        <w:tabs>
          <w:tab w:val="left" w:pos="2891"/>
        </w:tabs>
        <w:spacing w:after="0" w:line="240" w:lineRule="auto"/>
        <w:jc w:val="both"/>
        <w:rPr>
          <w:rFonts w:ascii="Arial" w:hAnsi="Arial" w:cs="Arial"/>
          <w:b/>
          <w:i/>
          <w:sz w:val="24"/>
          <w:szCs w:val="24"/>
        </w:rPr>
      </w:pPr>
      <w:r w:rsidRPr="0047630B">
        <w:rPr>
          <w:rFonts w:ascii="Arial" w:hAnsi="Arial" w:cs="Arial"/>
          <w:b/>
          <w:i/>
          <w:sz w:val="24"/>
          <w:szCs w:val="24"/>
        </w:rPr>
        <w:t>Bancos</w:t>
      </w:r>
    </w:p>
    <w:p w:rsidR="00730DAD" w:rsidRPr="0047630B" w:rsidRDefault="00730DAD" w:rsidP="00730DAD">
      <w:pPr>
        <w:tabs>
          <w:tab w:val="left" w:pos="2891"/>
        </w:tabs>
        <w:spacing w:after="0" w:line="240" w:lineRule="auto"/>
        <w:jc w:val="both"/>
        <w:rPr>
          <w:rFonts w:ascii="Arial" w:hAnsi="Arial" w:cs="Arial"/>
          <w:b/>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De </w:t>
      </w:r>
      <w:r w:rsidRPr="0047630B">
        <w:rPr>
          <w:rFonts w:ascii="Arial" w:eastAsia="Times New Roman" w:hAnsi="Arial" w:cs="Arial"/>
          <w:i/>
          <w:sz w:val="24"/>
          <w:szCs w:val="24"/>
          <w:lang w:eastAsia="es-MX"/>
        </w:rPr>
        <w:t>la</w:t>
      </w:r>
      <w:r w:rsidRPr="0047630B">
        <w:rPr>
          <w:rFonts w:ascii="Arial" w:hAnsi="Arial" w:cs="Arial"/>
          <w:i/>
          <w:sz w:val="24"/>
          <w:szCs w:val="24"/>
        </w:rPr>
        <w:t xml:space="preserve"> revisión a la documentación presentada por el sujeto obligado en el SIF, se identificaron dos cuentas bancarias, sin embargo, se observó que omitió presentar los estados de cuenta, las conciliaciones bancarias, así como la evidencia de la cancelación como se detallan a continuación:</w:t>
      </w:r>
    </w:p>
    <w:p w:rsidR="00730DAD" w:rsidRPr="0047630B" w:rsidRDefault="00730DAD" w:rsidP="00730DAD">
      <w:pPr>
        <w:spacing w:after="0" w:line="240" w:lineRule="auto"/>
        <w:jc w:val="both"/>
        <w:rPr>
          <w:rFonts w:ascii="Arial" w:hAnsi="Arial" w:cs="Arial"/>
          <w:i/>
          <w:sz w:val="24"/>
          <w:szCs w:val="24"/>
        </w:rPr>
      </w:pPr>
    </w:p>
    <w:tbl>
      <w:tblPr>
        <w:tblW w:w="9776" w:type="dxa"/>
        <w:jc w:val="center"/>
        <w:tblCellMar>
          <w:left w:w="70" w:type="dxa"/>
          <w:right w:w="70" w:type="dxa"/>
        </w:tblCellMar>
        <w:tblLook w:val="04A0" w:firstRow="1" w:lastRow="0" w:firstColumn="1" w:lastColumn="0" w:noHBand="0" w:noVBand="1"/>
      </w:tblPr>
      <w:tblGrid>
        <w:gridCol w:w="1116"/>
        <w:gridCol w:w="1742"/>
        <w:gridCol w:w="1094"/>
        <w:gridCol w:w="1207"/>
        <w:gridCol w:w="1305"/>
        <w:gridCol w:w="1270"/>
        <w:gridCol w:w="1083"/>
        <w:gridCol w:w="959"/>
      </w:tblGrid>
      <w:tr w:rsidR="00730DAD" w:rsidRPr="0047630B" w:rsidTr="00730DAD">
        <w:trPr>
          <w:trHeight w:val="332"/>
          <w:tblHeader/>
          <w:jc w:val="center"/>
        </w:trPr>
        <w:tc>
          <w:tcPr>
            <w:tcW w:w="1116" w:type="dxa"/>
            <w:vMerge w:val="restar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 xml:space="preserve">Institución Financiera </w:t>
            </w:r>
          </w:p>
        </w:tc>
        <w:tc>
          <w:tcPr>
            <w:tcW w:w="1742" w:type="dxa"/>
            <w:vMerge w:val="restart"/>
            <w:tcBorders>
              <w:top w:val="single" w:sz="4" w:space="0" w:color="auto"/>
              <w:left w:val="nil"/>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 xml:space="preserve">Cuenta </w:t>
            </w:r>
            <w:proofErr w:type="spellStart"/>
            <w:r w:rsidRPr="0047630B">
              <w:rPr>
                <w:rFonts w:ascii="Arial" w:hAnsi="Arial" w:cs="Arial"/>
                <w:b/>
                <w:bCs/>
                <w:i/>
                <w:color w:val="000000"/>
                <w:sz w:val="16"/>
                <w:szCs w:val="16"/>
                <w:lang w:eastAsia="es-MX"/>
              </w:rPr>
              <w:t>Clabe</w:t>
            </w:r>
            <w:proofErr w:type="spellEnd"/>
          </w:p>
        </w:tc>
        <w:tc>
          <w:tcPr>
            <w:tcW w:w="1094" w:type="dxa"/>
            <w:vMerge w:val="restart"/>
            <w:tcBorders>
              <w:top w:val="single" w:sz="4" w:space="0" w:color="auto"/>
              <w:left w:val="nil"/>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Número de Cuenta</w:t>
            </w:r>
          </w:p>
        </w:tc>
        <w:tc>
          <w:tcPr>
            <w:tcW w:w="1207" w:type="dxa"/>
            <w:vMerge w:val="restart"/>
            <w:tcBorders>
              <w:top w:val="single" w:sz="4" w:space="0" w:color="auto"/>
              <w:left w:val="nil"/>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Nomenclatura de la Cuenta</w:t>
            </w:r>
          </w:p>
        </w:tc>
        <w:tc>
          <w:tcPr>
            <w:tcW w:w="3658" w:type="dxa"/>
            <w:gridSpan w:val="3"/>
            <w:tcBorders>
              <w:top w:val="single" w:sz="4" w:space="0" w:color="auto"/>
              <w:left w:val="nil"/>
              <w:bottom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Documentación Faltante</w:t>
            </w:r>
          </w:p>
        </w:tc>
        <w:tc>
          <w:tcPr>
            <w:tcW w:w="959" w:type="dxa"/>
            <w:vMerge w:val="restart"/>
            <w:tcBorders>
              <w:top w:val="single" w:sz="4" w:space="0" w:color="auto"/>
              <w:left w:val="nil"/>
              <w:right w:val="single" w:sz="4" w:space="0" w:color="auto"/>
            </w:tcBorders>
          </w:tcPr>
          <w:p w:rsidR="00730DAD" w:rsidRPr="0048253E" w:rsidRDefault="00730DAD" w:rsidP="00730DAD">
            <w:pPr>
              <w:spacing w:after="0" w:line="240" w:lineRule="auto"/>
              <w:jc w:val="center"/>
              <w:rPr>
                <w:rFonts w:ascii="Arial" w:hAnsi="Arial" w:cs="Arial"/>
                <w:b/>
                <w:bCs/>
                <w:color w:val="000000"/>
                <w:sz w:val="16"/>
                <w:szCs w:val="16"/>
                <w:lang w:eastAsia="es-MX"/>
              </w:rPr>
            </w:pPr>
            <w:r w:rsidRPr="0048253E">
              <w:rPr>
                <w:rFonts w:ascii="Arial" w:hAnsi="Arial" w:cs="Arial"/>
                <w:b/>
                <w:bCs/>
                <w:color w:val="000000"/>
                <w:sz w:val="16"/>
                <w:szCs w:val="16"/>
                <w:lang w:eastAsia="es-MX"/>
              </w:rPr>
              <w:t>Referencia</w:t>
            </w:r>
          </w:p>
          <w:p w:rsidR="00730DAD" w:rsidRPr="0048253E" w:rsidRDefault="00730DAD" w:rsidP="00730DAD">
            <w:pPr>
              <w:spacing w:after="0" w:line="240" w:lineRule="auto"/>
              <w:jc w:val="center"/>
              <w:rPr>
                <w:rFonts w:ascii="Arial" w:hAnsi="Arial" w:cs="Arial"/>
                <w:b/>
                <w:bCs/>
                <w:color w:val="000000"/>
                <w:sz w:val="16"/>
                <w:szCs w:val="16"/>
                <w:lang w:eastAsia="es-MX"/>
              </w:rPr>
            </w:pPr>
          </w:p>
        </w:tc>
      </w:tr>
      <w:tr w:rsidR="00730DAD" w:rsidRPr="0047630B" w:rsidTr="00730DAD">
        <w:trPr>
          <w:trHeight w:val="154"/>
          <w:tblHeader/>
          <w:jc w:val="center"/>
        </w:trPr>
        <w:tc>
          <w:tcPr>
            <w:tcW w:w="1116" w:type="dxa"/>
            <w:vMerge/>
            <w:tcBorders>
              <w:left w:val="single" w:sz="4" w:space="0" w:color="auto"/>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p>
        </w:tc>
        <w:tc>
          <w:tcPr>
            <w:tcW w:w="1742" w:type="dxa"/>
            <w:vMerge/>
            <w:tcBorders>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p>
        </w:tc>
        <w:tc>
          <w:tcPr>
            <w:tcW w:w="1094" w:type="dxa"/>
            <w:vMerge/>
            <w:tcBorders>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p>
        </w:tc>
        <w:tc>
          <w:tcPr>
            <w:tcW w:w="1207" w:type="dxa"/>
            <w:vMerge/>
            <w:tcBorders>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p>
        </w:tc>
        <w:tc>
          <w:tcPr>
            <w:tcW w:w="1305" w:type="dxa"/>
            <w:tcBorders>
              <w:top w:val="single" w:sz="4" w:space="0" w:color="auto"/>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Estados de Cuenta</w:t>
            </w:r>
          </w:p>
        </w:tc>
        <w:tc>
          <w:tcPr>
            <w:tcW w:w="1270" w:type="dxa"/>
            <w:tcBorders>
              <w:top w:val="single" w:sz="4" w:space="0" w:color="auto"/>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Conciliaciones Bancarias</w:t>
            </w:r>
          </w:p>
        </w:tc>
        <w:tc>
          <w:tcPr>
            <w:tcW w:w="1083" w:type="dxa"/>
            <w:tcBorders>
              <w:top w:val="single" w:sz="4" w:space="0" w:color="auto"/>
              <w:left w:val="nil"/>
              <w:bottom w:val="single" w:sz="4" w:space="0" w:color="auto"/>
              <w:right w:val="single" w:sz="4" w:space="0" w:color="auto"/>
            </w:tcBorders>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Cancelación  Cuenta Bancaria</w:t>
            </w:r>
          </w:p>
        </w:tc>
        <w:tc>
          <w:tcPr>
            <w:tcW w:w="959" w:type="dxa"/>
            <w:vMerge/>
            <w:tcBorders>
              <w:left w:val="nil"/>
              <w:bottom w:val="single" w:sz="4" w:space="0" w:color="auto"/>
              <w:right w:val="single" w:sz="4" w:space="0" w:color="auto"/>
            </w:tcBorders>
          </w:tcPr>
          <w:p w:rsidR="00730DAD" w:rsidRPr="0048253E" w:rsidRDefault="00730DAD" w:rsidP="00730DAD">
            <w:pPr>
              <w:spacing w:after="0" w:line="240" w:lineRule="auto"/>
              <w:jc w:val="center"/>
              <w:rPr>
                <w:rFonts w:ascii="Arial" w:hAnsi="Arial" w:cs="Arial"/>
                <w:b/>
                <w:bCs/>
                <w:color w:val="000000"/>
                <w:sz w:val="16"/>
                <w:szCs w:val="16"/>
                <w:lang w:eastAsia="es-MX"/>
              </w:rPr>
            </w:pPr>
          </w:p>
        </w:tc>
      </w:tr>
      <w:tr w:rsidR="00730DAD" w:rsidRPr="0047630B" w:rsidTr="00730DAD">
        <w:trPr>
          <w:trHeight w:val="2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hAnsi="Arial" w:cs="Arial"/>
                <w:i/>
                <w:sz w:val="16"/>
                <w:szCs w:val="16"/>
                <w:lang w:eastAsia="es-MX"/>
              </w:rPr>
            </w:pPr>
            <w:r w:rsidRPr="0047630B">
              <w:rPr>
                <w:rFonts w:ascii="Arial" w:hAnsi="Arial" w:cs="Arial"/>
                <w:i/>
                <w:sz w:val="16"/>
                <w:szCs w:val="16"/>
              </w:rPr>
              <w:t>Banco Mercantil del Norte, S.A.</w:t>
            </w:r>
          </w:p>
        </w:tc>
        <w:tc>
          <w:tcPr>
            <w:tcW w:w="1742" w:type="dxa"/>
            <w:tcBorders>
              <w:top w:val="nil"/>
              <w:left w:val="nil"/>
              <w:bottom w:val="single" w:sz="4" w:space="0" w:color="auto"/>
              <w:right w:val="single" w:sz="4" w:space="0" w:color="auto"/>
            </w:tcBorders>
            <w:shd w:val="clear" w:color="auto" w:fill="auto"/>
            <w:noWrap/>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072190001840702434</w:t>
            </w:r>
          </w:p>
        </w:tc>
        <w:tc>
          <w:tcPr>
            <w:tcW w:w="1094" w:type="dxa"/>
            <w:tcBorders>
              <w:top w:val="nil"/>
              <w:left w:val="nil"/>
              <w:bottom w:val="single" w:sz="4" w:space="0" w:color="auto"/>
              <w:right w:val="single" w:sz="4" w:space="0" w:color="auto"/>
            </w:tcBorders>
            <w:shd w:val="clear" w:color="auto" w:fill="auto"/>
            <w:noWrap/>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184070243</w:t>
            </w:r>
          </w:p>
        </w:tc>
        <w:tc>
          <w:tcPr>
            <w:tcW w:w="1207" w:type="dxa"/>
            <w:tcBorders>
              <w:top w:val="nil"/>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CBAM</w:t>
            </w:r>
          </w:p>
        </w:tc>
        <w:tc>
          <w:tcPr>
            <w:tcW w:w="1305" w:type="dxa"/>
            <w:tcBorders>
              <w:top w:val="nil"/>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i/>
                <w:color w:val="000000"/>
                <w:sz w:val="16"/>
                <w:szCs w:val="16"/>
                <w:lang w:eastAsia="es-MX"/>
              </w:rPr>
            </w:pPr>
            <w:r w:rsidRPr="0047630B">
              <w:rPr>
                <w:rFonts w:ascii="Arial" w:hAnsi="Arial" w:cs="Arial"/>
                <w:i/>
                <w:color w:val="000000"/>
                <w:sz w:val="16"/>
                <w:szCs w:val="16"/>
                <w:lang w:eastAsia="es-MX"/>
              </w:rPr>
              <w:t>Enero a Diciembre</w:t>
            </w:r>
          </w:p>
        </w:tc>
        <w:tc>
          <w:tcPr>
            <w:tcW w:w="1270" w:type="dxa"/>
            <w:tcBorders>
              <w:top w:val="nil"/>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i/>
                <w:color w:val="000000"/>
                <w:sz w:val="16"/>
                <w:szCs w:val="16"/>
                <w:lang w:eastAsia="es-MX"/>
              </w:rPr>
            </w:pPr>
            <w:r w:rsidRPr="0047630B">
              <w:rPr>
                <w:rFonts w:ascii="Arial" w:hAnsi="Arial" w:cs="Arial"/>
                <w:i/>
                <w:color w:val="000000"/>
                <w:sz w:val="16"/>
                <w:szCs w:val="16"/>
                <w:lang w:eastAsia="es-MX"/>
              </w:rPr>
              <w:t>Enero a Diciembre 2018</w:t>
            </w:r>
          </w:p>
        </w:tc>
        <w:tc>
          <w:tcPr>
            <w:tcW w:w="1083" w:type="dxa"/>
            <w:tcBorders>
              <w:top w:val="nil"/>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hAnsi="Arial" w:cs="Arial"/>
                <w:i/>
                <w:color w:val="000000"/>
                <w:sz w:val="16"/>
                <w:szCs w:val="16"/>
                <w:lang w:eastAsia="es-MX"/>
              </w:rPr>
            </w:pPr>
            <w:r w:rsidRPr="0047630B">
              <w:rPr>
                <w:rFonts w:ascii="Arial" w:hAnsi="Arial" w:cs="Arial"/>
                <w:i/>
                <w:color w:val="000000"/>
                <w:sz w:val="16"/>
                <w:szCs w:val="16"/>
                <w:lang w:eastAsia="es-MX"/>
              </w:rPr>
              <w:t>X</w:t>
            </w:r>
          </w:p>
        </w:tc>
        <w:tc>
          <w:tcPr>
            <w:tcW w:w="959" w:type="dxa"/>
            <w:tcBorders>
              <w:top w:val="nil"/>
              <w:left w:val="nil"/>
              <w:bottom w:val="single" w:sz="4" w:space="0" w:color="auto"/>
              <w:right w:val="single" w:sz="4" w:space="0" w:color="auto"/>
            </w:tcBorders>
            <w:vAlign w:val="center"/>
          </w:tcPr>
          <w:p w:rsidR="00730DAD" w:rsidRPr="0048253E" w:rsidRDefault="00730DAD" w:rsidP="00730DAD">
            <w:pPr>
              <w:spacing w:after="0" w:line="240" w:lineRule="auto"/>
              <w:jc w:val="center"/>
              <w:rPr>
                <w:rFonts w:ascii="Arial" w:hAnsi="Arial" w:cs="Arial"/>
                <w:color w:val="000000"/>
                <w:sz w:val="16"/>
                <w:szCs w:val="16"/>
                <w:lang w:eastAsia="es-MX"/>
              </w:rPr>
            </w:pPr>
            <w:r w:rsidRPr="0048253E">
              <w:rPr>
                <w:rFonts w:ascii="Arial" w:hAnsi="Arial" w:cs="Arial"/>
                <w:color w:val="000000"/>
                <w:sz w:val="16"/>
                <w:szCs w:val="16"/>
                <w:lang w:eastAsia="es-MX"/>
              </w:rPr>
              <w:t>(2)</w:t>
            </w:r>
          </w:p>
        </w:tc>
      </w:tr>
      <w:tr w:rsidR="00730DAD" w:rsidRPr="0047630B" w:rsidTr="00730DAD">
        <w:trPr>
          <w:trHeight w:val="20"/>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730DAD" w:rsidRPr="0047630B" w:rsidRDefault="00730DAD" w:rsidP="00730DAD">
            <w:pPr>
              <w:spacing w:after="0" w:line="240" w:lineRule="auto"/>
              <w:rPr>
                <w:rFonts w:ascii="Arial" w:hAnsi="Arial" w:cs="Arial"/>
                <w:i/>
                <w:sz w:val="16"/>
                <w:szCs w:val="16"/>
              </w:rPr>
            </w:pPr>
            <w:r w:rsidRPr="0047630B">
              <w:rPr>
                <w:rFonts w:ascii="Arial" w:hAnsi="Arial" w:cs="Arial"/>
                <w:i/>
                <w:sz w:val="16"/>
                <w:szCs w:val="16"/>
              </w:rPr>
              <w:t>BBVA Bancomer, S.A.</w:t>
            </w:r>
          </w:p>
        </w:tc>
        <w:tc>
          <w:tcPr>
            <w:tcW w:w="1742" w:type="dxa"/>
            <w:tcBorders>
              <w:top w:val="nil"/>
              <w:left w:val="nil"/>
              <w:bottom w:val="single" w:sz="4" w:space="0" w:color="auto"/>
              <w:right w:val="single" w:sz="4" w:space="0" w:color="auto"/>
            </w:tcBorders>
            <w:shd w:val="clear" w:color="auto" w:fill="auto"/>
            <w:noWrap/>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012180001114337330</w:t>
            </w:r>
          </w:p>
        </w:tc>
        <w:tc>
          <w:tcPr>
            <w:tcW w:w="1094" w:type="dxa"/>
            <w:tcBorders>
              <w:top w:val="nil"/>
              <w:left w:val="nil"/>
              <w:bottom w:val="single" w:sz="4" w:space="0" w:color="auto"/>
              <w:right w:val="single" w:sz="4" w:space="0" w:color="auto"/>
            </w:tcBorders>
            <w:shd w:val="clear" w:color="auto" w:fill="auto"/>
            <w:noWrap/>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111433733</w:t>
            </w:r>
          </w:p>
        </w:tc>
        <w:tc>
          <w:tcPr>
            <w:tcW w:w="1207" w:type="dxa"/>
            <w:tcBorders>
              <w:top w:val="nil"/>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CBCEE-OP.O</w:t>
            </w:r>
          </w:p>
        </w:tc>
        <w:tc>
          <w:tcPr>
            <w:tcW w:w="1305" w:type="dxa"/>
            <w:tcBorders>
              <w:top w:val="nil"/>
              <w:left w:val="nil"/>
              <w:bottom w:val="single" w:sz="4" w:space="0" w:color="auto"/>
              <w:right w:val="single" w:sz="4" w:space="0" w:color="auto"/>
            </w:tcBorders>
            <w:shd w:val="clear" w:color="auto" w:fill="auto"/>
            <w:vAlign w:val="cente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w:t>
            </w:r>
          </w:p>
        </w:tc>
        <w:tc>
          <w:tcPr>
            <w:tcW w:w="1270" w:type="dxa"/>
            <w:tcBorders>
              <w:top w:val="nil"/>
              <w:left w:val="nil"/>
              <w:bottom w:val="single" w:sz="4" w:space="0" w:color="auto"/>
              <w:right w:val="single" w:sz="4" w:space="0" w:color="auto"/>
            </w:tcBorders>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Enero 2018</w:t>
            </w:r>
          </w:p>
        </w:tc>
        <w:tc>
          <w:tcPr>
            <w:tcW w:w="1083" w:type="dxa"/>
            <w:tcBorders>
              <w:top w:val="nil"/>
              <w:left w:val="nil"/>
              <w:bottom w:val="single" w:sz="4" w:space="0" w:color="auto"/>
              <w:right w:val="single" w:sz="4" w:space="0" w:color="auto"/>
            </w:tcBorders>
            <w:vAlign w:val="cente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w:t>
            </w:r>
          </w:p>
        </w:tc>
        <w:tc>
          <w:tcPr>
            <w:tcW w:w="959" w:type="dxa"/>
            <w:tcBorders>
              <w:top w:val="nil"/>
              <w:left w:val="nil"/>
              <w:bottom w:val="single" w:sz="4" w:space="0" w:color="auto"/>
              <w:right w:val="single" w:sz="4" w:space="0" w:color="auto"/>
            </w:tcBorders>
            <w:vAlign w:val="center"/>
          </w:tcPr>
          <w:p w:rsidR="00730DAD" w:rsidRPr="0048253E" w:rsidRDefault="00730DAD" w:rsidP="00730DAD">
            <w:pPr>
              <w:spacing w:after="0" w:line="240" w:lineRule="auto"/>
              <w:jc w:val="center"/>
              <w:rPr>
                <w:rFonts w:ascii="Arial" w:hAnsi="Arial" w:cs="Arial"/>
                <w:sz w:val="16"/>
                <w:szCs w:val="16"/>
              </w:rPr>
            </w:pPr>
            <w:r w:rsidRPr="0048253E">
              <w:rPr>
                <w:rFonts w:ascii="Arial" w:hAnsi="Arial" w:cs="Arial"/>
                <w:sz w:val="16"/>
                <w:szCs w:val="16"/>
              </w:rPr>
              <w:t>(1)</w:t>
            </w:r>
          </w:p>
        </w:tc>
      </w:tr>
    </w:tbl>
    <w:p w:rsidR="00730DAD" w:rsidRPr="0047630B" w:rsidRDefault="00730DAD" w:rsidP="00730DAD">
      <w:pPr>
        <w:pStyle w:val="NormalWeb"/>
        <w:spacing w:before="0" w:beforeAutospacing="0" w:after="0" w:afterAutospacing="0"/>
        <w:rPr>
          <w:rFonts w:ascii="Arial" w:hAnsi="Arial" w:cs="Arial"/>
          <w:color w:val="000000"/>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 xml:space="preserve">RESPUESTA: Se INFORMA A ESTA Unidad Fiscalizadora que la cuenta 111433733 de BBVA Bancomer, S.A. fue </w:t>
      </w:r>
      <w:proofErr w:type="spellStart"/>
      <w:r w:rsidRPr="0047630B">
        <w:rPr>
          <w:rFonts w:ascii="Arial" w:hAnsi="Arial" w:cs="Arial"/>
          <w:i/>
          <w:sz w:val="24"/>
        </w:rPr>
        <w:t>aperturada</w:t>
      </w:r>
      <w:proofErr w:type="spellEnd"/>
      <w:r w:rsidRPr="0047630B">
        <w:rPr>
          <w:rFonts w:ascii="Arial" w:hAnsi="Arial" w:cs="Arial"/>
          <w:i/>
          <w:sz w:val="24"/>
        </w:rPr>
        <w:t xml:space="preserve"> el 26 de </w:t>
      </w:r>
      <w:r w:rsidRPr="0047630B">
        <w:rPr>
          <w:rFonts w:ascii="Arial" w:hAnsi="Arial" w:cs="Arial"/>
          <w:i/>
          <w:sz w:val="24"/>
        </w:rPr>
        <w:lastRenderedPageBreak/>
        <w:t>Enero de 2018 y tuvo movimientos hasta el mes de Febrero con la dispersión de la primera nomina, se adjunta expediente bancario, Estado de Cuenta de Enero Y Conciliación Bancaria de Enero</w:t>
      </w:r>
      <w:r w:rsidRPr="0047630B">
        <w:rPr>
          <w:rFonts w:ascii="Arial" w:hAnsi="Arial" w:cs="Arial"/>
          <w:i/>
        </w:rPr>
        <w:t>.”</w:t>
      </w:r>
    </w:p>
    <w:p w:rsidR="00730DAD" w:rsidRPr="0047630B" w:rsidRDefault="00730DAD" w:rsidP="00730DAD">
      <w:pPr>
        <w:pStyle w:val="NormalWeb"/>
        <w:spacing w:before="0" w:beforeAutospacing="0" w:after="0" w:afterAutospacing="0"/>
        <w:rPr>
          <w:rFonts w:ascii="Arial" w:hAnsi="Arial" w:cs="Arial"/>
        </w:rPr>
      </w:pPr>
    </w:p>
    <w:p w:rsidR="00730DAD" w:rsidRPr="0047630B" w:rsidRDefault="00730DAD" w:rsidP="00730DAD">
      <w:pPr>
        <w:pStyle w:val="NormalWeb"/>
        <w:spacing w:before="0" w:beforeAutospacing="0" w:after="0" w:afterAutospacing="0"/>
        <w:jc w:val="both"/>
        <w:rPr>
          <w:rFonts w:ascii="Arial" w:hAnsi="Arial" w:cs="Arial"/>
        </w:rPr>
      </w:pPr>
      <w:r w:rsidRPr="0047630B">
        <w:rPr>
          <w:rFonts w:ascii="Arial" w:hAnsi="Arial" w:cs="Arial"/>
        </w:rPr>
        <w:t>Del análisis a las aclaraciones y a la documentación presentada por el sujeto obligado en el SIF, se determinó lo siguiente:</w:t>
      </w:r>
    </w:p>
    <w:p w:rsidR="00730DAD" w:rsidRPr="0047630B" w:rsidRDefault="00730DAD" w:rsidP="00730DAD">
      <w:pPr>
        <w:pStyle w:val="NormalWeb"/>
        <w:spacing w:before="0" w:beforeAutospacing="0" w:after="0" w:afterAutospacing="0"/>
        <w:jc w:val="both"/>
        <w:rPr>
          <w:rFonts w:ascii="Arial" w:hAnsi="Arial" w:cs="Arial"/>
        </w:rPr>
      </w:pPr>
    </w:p>
    <w:p w:rsidR="00730DAD" w:rsidRPr="0047630B" w:rsidRDefault="00730DAD" w:rsidP="00730DAD">
      <w:pPr>
        <w:pStyle w:val="NormalWeb"/>
        <w:spacing w:before="0" w:beforeAutospacing="0" w:after="0" w:afterAutospacing="0"/>
        <w:jc w:val="both"/>
        <w:rPr>
          <w:rFonts w:ascii="Arial" w:hAnsi="Arial" w:cs="Arial"/>
        </w:rPr>
      </w:pPr>
      <w:r w:rsidRPr="0047630B">
        <w:rPr>
          <w:rFonts w:ascii="Arial" w:hAnsi="Arial" w:cs="Arial"/>
        </w:rPr>
        <w:t xml:space="preserve">En relación a la cuenta bancaria señalado con </w:t>
      </w:r>
      <w:r w:rsidRPr="00BF2868">
        <w:rPr>
          <w:rFonts w:ascii="Arial" w:hAnsi="Arial" w:cs="Arial"/>
        </w:rPr>
        <w:t>(1)</w:t>
      </w:r>
      <w:r w:rsidRPr="0047630B">
        <w:rPr>
          <w:rFonts w:ascii="Arial" w:hAnsi="Arial" w:cs="Arial"/>
        </w:rPr>
        <w:t xml:space="preserve"> en la columna “Referencia” del cuadro que ant</w:t>
      </w:r>
      <w:r>
        <w:rPr>
          <w:rFonts w:ascii="Arial" w:hAnsi="Arial" w:cs="Arial"/>
        </w:rPr>
        <w:t xml:space="preserve">ecede, se constató que presentó </w:t>
      </w:r>
      <w:r w:rsidRPr="0047630B">
        <w:rPr>
          <w:rFonts w:ascii="Arial" w:hAnsi="Arial" w:cs="Arial"/>
        </w:rPr>
        <w:t xml:space="preserve">la conciliación bancaria de enero y el estado de cuenta de enero de la cuenta 111433733 de BBVA Bancomer S.A, con todos los requisitos establecidos en la normativa; por tal razón, la observación </w:t>
      </w:r>
      <w:r w:rsidRPr="0047630B">
        <w:rPr>
          <w:rFonts w:ascii="Arial" w:hAnsi="Arial" w:cs="Arial"/>
          <w:b/>
        </w:rPr>
        <w:t>quedo atendida</w:t>
      </w:r>
      <w:r w:rsidRPr="0047630B">
        <w:rPr>
          <w:rFonts w:ascii="Arial" w:hAnsi="Arial" w:cs="Arial"/>
        </w:rPr>
        <w:t>.</w:t>
      </w:r>
    </w:p>
    <w:p w:rsidR="00730DAD" w:rsidRPr="0047630B" w:rsidRDefault="00730DAD" w:rsidP="00730DAD">
      <w:pPr>
        <w:pStyle w:val="NormalWeb"/>
        <w:spacing w:before="0" w:beforeAutospacing="0" w:after="0" w:afterAutospacing="0"/>
        <w:jc w:val="both"/>
        <w:rPr>
          <w:rFonts w:ascii="Arial" w:hAnsi="Arial" w:cs="Arial"/>
        </w:rPr>
      </w:pPr>
    </w:p>
    <w:p w:rsidR="00730DAD" w:rsidRDefault="00730DAD" w:rsidP="00730DAD">
      <w:pPr>
        <w:pStyle w:val="NormalWeb"/>
        <w:spacing w:before="0" w:beforeAutospacing="0" w:after="0" w:afterAutospacing="0"/>
        <w:jc w:val="both"/>
        <w:rPr>
          <w:rFonts w:ascii="Arial" w:hAnsi="Arial" w:cs="Arial"/>
        </w:rPr>
      </w:pPr>
      <w:r w:rsidRPr="0047630B">
        <w:rPr>
          <w:rFonts w:ascii="Arial" w:hAnsi="Arial" w:cs="Arial"/>
          <w:kern w:val="2"/>
          <w:lang w:eastAsia="es-ES_tradnl"/>
        </w:rPr>
        <w:t xml:space="preserve">Por lo que se refiere a la cuenta bancaria señalada con </w:t>
      </w:r>
      <w:r w:rsidRPr="0048253E">
        <w:rPr>
          <w:rFonts w:ascii="Arial" w:hAnsi="Arial" w:cs="Arial"/>
          <w:kern w:val="2"/>
          <w:lang w:eastAsia="es-ES_tradnl"/>
        </w:rPr>
        <w:t>(2)</w:t>
      </w:r>
      <w:r w:rsidRPr="0047630B">
        <w:rPr>
          <w:rFonts w:ascii="Arial" w:hAnsi="Arial" w:cs="Arial"/>
          <w:b/>
          <w:kern w:val="2"/>
          <w:lang w:eastAsia="es-ES_tradnl"/>
        </w:rPr>
        <w:t xml:space="preserve"> </w:t>
      </w:r>
      <w:r w:rsidRPr="0047630B">
        <w:rPr>
          <w:rFonts w:ascii="Arial" w:hAnsi="Arial" w:cs="Arial"/>
        </w:rPr>
        <w:t>en la columna “Referencia” del cuadro que antecede, el sujeto obligado no manifestó aclaración alguna</w:t>
      </w:r>
      <w:r>
        <w:rPr>
          <w:rFonts w:ascii="Arial" w:hAnsi="Arial" w:cs="Arial"/>
        </w:rPr>
        <w:t>, y de la verificación a los diferentes apartados del SIF, no se localizaron los estados de cuenta y las conciliaciones bancarias solicitadas por esta autoridad.</w:t>
      </w:r>
    </w:p>
    <w:p w:rsidR="00730DAD" w:rsidRPr="00A95142" w:rsidRDefault="00730DAD" w:rsidP="00730DAD">
      <w:pPr>
        <w:pStyle w:val="NormalWeb"/>
        <w:spacing w:before="0" w:beforeAutospacing="0" w:after="0" w:afterAutospacing="0"/>
        <w:jc w:val="both"/>
        <w:rPr>
          <w:rFonts w:ascii="Arial" w:hAnsi="Arial" w:cs="Arial"/>
        </w:rPr>
      </w:pPr>
    </w:p>
    <w:p w:rsidR="00730DAD" w:rsidRPr="0047630B" w:rsidRDefault="00730DAD" w:rsidP="00730DAD">
      <w:pPr>
        <w:pStyle w:val="NormalWeb"/>
        <w:spacing w:before="0" w:beforeAutospacing="0" w:after="0" w:afterAutospacing="0"/>
        <w:rPr>
          <w:rFonts w:ascii="Arial" w:hAnsi="Arial" w:cs="Arial"/>
          <w:color w:val="000000"/>
        </w:rPr>
      </w:pPr>
      <w:r w:rsidRPr="0047630B">
        <w:rPr>
          <w:rFonts w:ascii="Arial" w:hAnsi="Arial" w:cs="Arial"/>
          <w:color w:val="000000"/>
        </w:rPr>
        <w:t>Se le solicita presentar en el SIF lo siguiente:</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numPr>
          <w:ilvl w:val="0"/>
          <w:numId w:val="15"/>
        </w:numPr>
        <w:tabs>
          <w:tab w:val="clear" w:pos="360"/>
        </w:tabs>
        <w:spacing w:after="0" w:line="240" w:lineRule="auto"/>
        <w:ind w:left="284" w:hanging="284"/>
        <w:jc w:val="both"/>
        <w:rPr>
          <w:rFonts w:ascii="Arial" w:hAnsi="Arial" w:cs="Arial"/>
          <w:sz w:val="24"/>
          <w:szCs w:val="24"/>
        </w:rPr>
      </w:pPr>
      <w:r w:rsidRPr="0047630B">
        <w:rPr>
          <w:rFonts w:ascii="Arial" w:hAnsi="Arial" w:cs="Arial"/>
          <w:sz w:val="24"/>
          <w:szCs w:val="24"/>
        </w:rPr>
        <w:t>Los estados de cuenta y conciliaciones bancarias correspondientes a los meses señalados con</w:t>
      </w:r>
      <w:r w:rsidRPr="0048253E">
        <w:rPr>
          <w:rFonts w:ascii="Arial" w:hAnsi="Arial" w:cs="Arial"/>
          <w:sz w:val="24"/>
          <w:szCs w:val="24"/>
        </w:rPr>
        <w:t xml:space="preserve"> (2)</w:t>
      </w:r>
      <w:r w:rsidRPr="0047630B">
        <w:rPr>
          <w:rFonts w:ascii="Arial" w:hAnsi="Arial" w:cs="Arial"/>
          <w:sz w:val="24"/>
          <w:szCs w:val="24"/>
        </w:rPr>
        <w:t xml:space="preserve"> en el cuadro que antecede, con la totalidad de documentación señalada en la normativa.</w:t>
      </w:r>
    </w:p>
    <w:p w:rsidR="00730DAD" w:rsidRPr="0047630B" w:rsidRDefault="00730DAD" w:rsidP="00730DAD">
      <w:pPr>
        <w:spacing w:after="0" w:line="240" w:lineRule="auto"/>
        <w:rPr>
          <w:rFonts w:ascii="Arial" w:hAnsi="Arial" w:cs="Arial"/>
          <w:sz w:val="24"/>
          <w:szCs w:val="24"/>
        </w:rPr>
      </w:pPr>
    </w:p>
    <w:p w:rsidR="00730DAD" w:rsidRPr="0047630B" w:rsidRDefault="00730DAD" w:rsidP="00730DAD">
      <w:pPr>
        <w:numPr>
          <w:ilvl w:val="0"/>
          <w:numId w:val="15"/>
        </w:numPr>
        <w:spacing w:after="0" w:line="240" w:lineRule="auto"/>
        <w:jc w:val="both"/>
        <w:rPr>
          <w:rFonts w:ascii="Arial" w:hAnsi="Arial" w:cs="Arial"/>
          <w:sz w:val="24"/>
          <w:szCs w:val="24"/>
        </w:rPr>
      </w:pPr>
      <w:r w:rsidRPr="0047630B">
        <w:rPr>
          <w:rFonts w:ascii="Arial" w:hAnsi="Arial" w:cs="Arial"/>
          <w:sz w:val="24"/>
          <w:szCs w:val="24"/>
        </w:rPr>
        <w:t xml:space="preserve">Las aclaraciones que a su derecho convengan. </w:t>
      </w:r>
    </w:p>
    <w:p w:rsidR="00730DAD" w:rsidRPr="0047630B" w:rsidRDefault="00730DAD" w:rsidP="00730DAD">
      <w:pPr>
        <w:tabs>
          <w:tab w:val="left" w:pos="-2835"/>
        </w:tabs>
        <w:spacing w:after="0" w:line="240" w:lineRule="auto"/>
        <w:jc w:val="both"/>
        <w:rPr>
          <w:rFonts w:ascii="Arial" w:hAnsi="Arial" w:cs="Arial"/>
          <w:bCs/>
          <w:sz w:val="24"/>
          <w:szCs w:val="24"/>
        </w:rPr>
      </w:pPr>
    </w:p>
    <w:p w:rsidR="00730DAD" w:rsidRDefault="00730DAD" w:rsidP="00730DAD">
      <w:pPr>
        <w:tabs>
          <w:tab w:val="left" w:pos="2891"/>
        </w:tabs>
        <w:spacing w:after="0" w:line="240" w:lineRule="auto"/>
        <w:jc w:val="both"/>
        <w:rPr>
          <w:rFonts w:ascii="Arial" w:hAnsi="Arial" w:cs="Arial"/>
          <w:sz w:val="24"/>
          <w:szCs w:val="24"/>
        </w:rPr>
      </w:pPr>
      <w:r w:rsidRPr="0047630B">
        <w:rPr>
          <w:rFonts w:ascii="Arial" w:hAnsi="Arial" w:cs="Arial"/>
          <w:sz w:val="24"/>
          <w:szCs w:val="24"/>
        </w:rPr>
        <w:t xml:space="preserve">Lo anterior, de conformidad con lo dispuesto en los artículos 54, numerales 1, 4 y 5, y 102, numeral 3, 257, numeral 1, inciso h), del RF.   </w:t>
      </w:r>
    </w:p>
    <w:p w:rsidR="00730DAD" w:rsidRDefault="00730DAD" w:rsidP="00730DAD">
      <w:pPr>
        <w:tabs>
          <w:tab w:val="left" w:pos="2891"/>
        </w:tabs>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b/>
          <w:i/>
          <w:sz w:val="24"/>
          <w:szCs w:val="24"/>
        </w:rPr>
      </w:pPr>
      <w:r w:rsidRPr="0047630B">
        <w:rPr>
          <w:rFonts w:ascii="Arial" w:hAnsi="Arial" w:cs="Arial"/>
          <w:b/>
          <w:i/>
          <w:sz w:val="24"/>
          <w:szCs w:val="24"/>
        </w:rPr>
        <w:t xml:space="preserve">Activo Fijo </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 Se </w:t>
      </w:r>
      <w:r w:rsidRPr="0047630B">
        <w:rPr>
          <w:rFonts w:ascii="Arial" w:eastAsia="Times New Roman" w:hAnsi="Arial" w:cs="Arial"/>
          <w:i/>
          <w:sz w:val="24"/>
          <w:szCs w:val="24"/>
          <w:lang w:eastAsia="es-MX"/>
        </w:rPr>
        <w:t>constató</w:t>
      </w:r>
      <w:r w:rsidRPr="0047630B">
        <w:rPr>
          <w:rFonts w:ascii="Arial" w:hAnsi="Arial" w:cs="Arial"/>
          <w:i/>
          <w:sz w:val="24"/>
          <w:szCs w:val="24"/>
        </w:rPr>
        <w:t xml:space="preserve"> que el sujeto obligado realizó bajas de activos fijos, sin embargo, omitió presentar los escritos en los que informa a la Comisión de Fiscalización sobre dichas bajas. Como se detalla en el cuadro siguiente:</w:t>
      </w:r>
    </w:p>
    <w:p w:rsidR="00730DAD" w:rsidRPr="0047630B" w:rsidRDefault="00730DAD" w:rsidP="00730DAD">
      <w:pPr>
        <w:pStyle w:val="Prrafodelista"/>
        <w:spacing w:after="0" w:line="240" w:lineRule="auto"/>
        <w:ind w:left="0"/>
        <w:jc w:val="both"/>
        <w:rPr>
          <w:rFonts w:ascii="Arial" w:hAnsi="Arial" w:cs="Arial"/>
          <w:i/>
          <w:sz w:val="24"/>
          <w:szCs w:val="24"/>
        </w:rPr>
      </w:pPr>
    </w:p>
    <w:tbl>
      <w:tblPr>
        <w:tblW w:w="4302" w:type="pct"/>
        <w:jc w:val="center"/>
        <w:tblLayout w:type="fixed"/>
        <w:tblCellMar>
          <w:left w:w="70" w:type="dxa"/>
          <w:right w:w="70" w:type="dxa"/>
        </w:tblCellMar>
        <w:tblLook w:val="04A0" w:firstRow="1" w:lastRow="0" w:firstColumn="1" w:lastColumn="0" w:noHBand="0" w:noVBand="1"/>
      </w:tblPr>
      <w:tblGrid>
        <w:gridCol w:w="2069"/>
        <w:gridCol w:w="4337"/>
        <w:gridCol w:w="1319"/>
      </w:tblGrid>
      <w:tr w:rsidR="00730DAD" w:rsidRPr="0047630B" w:rsidTr="00730DAD">
        <w:trPr>
          <w:trHeight w:val="283"/>
          <w:tblHeader/>
          <w:jc w:val="center"/>
        </w:trPr>
        <w:tc>
          <w:tcPr>
            <w:tcW w:w="1339"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Referencia contable</w:t>
            </w:r>
          </w:p>
        </w:tc>
        <w:tc>
          <w:tcPr>
            <w:tcW w:w="2807"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sz w:val="16"/>
                <w:szCs w:val="16"/>
                <w:lang w:eastAsia="es-MX"/>
              </w:rPr>
              <w:t>Descripción de la póliza</w:t>
            </w:r>
          </w:p>
        </w:tc>
        <w:tc>
          <w:tcPr>
            <w:tcW w:w="854" w:type="pct"/>
            <w:tcBorders>
              <w:top w:val="single" w:sz="4" w:space="0" w:color="auto"/>
              <w:left w:val="single" w:sz="4" w:space="0" w:color="auto"/>
              <w:right w:val="single" w:sz="4" w:space="0" w:color="auto"/>
            </w:tcBorders>
            <w:shd w:val="clear" w:color="auto" w:fill="auto"/>
            <w:hideMark/>
          </w:tcPr>
          <w:p w:rsidR="00730DAD" w:rsidRPr="0047630B" w:rsidRDefault="00730DAD" w:rsidP="00730DAD">
            <w:pPr>
              <w:spacing w:after="0" w:line="240" w:lineRule="auto"/>
              <w:jc w:val="center"/>
              <w:rPr>
                <w:rFonts w:ascii="Arial" w:hAnsi="Arial" w:cs="Arial"/>
                <w:b/>
                <w:bCs/>
                <w:i/>
                <w:color w:val="000000"/>
                <w:sz w:val="16"/>
                <w:szCs w:val="16"/>
                <w:lang w:eastAsia="es-MX"/>
              </w:rPr>
            </w:pPr>
            <w:r w:rsidRPr="0047630B">
              <w:rPr>
                <w:rFonts w:ascii="Arial" w:hAnsi="Arial" w:cs="Arial"/>
                <w:b/>
                <w:bCs/>
                <w:i/>
                <w:color w:val="000000"/>
                <w:sz w:val="16"/>
                <w:szCs w:val="16"/>
                <w:lang w:eastAsia="es-MX"/>
              </w:rPr>
              <w:t>Importe</w:t>
            </w:r>
          </w:p>
        </w:tc>
      </w:tr>
      <w:tr w:rsidR="00730DAD" w:rsidRPr="0047630B" w:rsidTr="00730DAD">
        <w:trPr>
          <w:trHeight w:val="360"/>
          <w:jc w:val="center"/>
        </w:trPr>
        <w:tc>
          <w:tcPr>
            <w:tcW w:w="1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jc w:val="center"/>
              <w:rPr>
                <w:rFonts w:ascii="Arial" w:hAnsi="Arial" w:cs="Arial"/>
                <w:i/>
                <w:color w:val="000000"/>
                <w:sz w:val="16"/>
                <w:szCs w:val="16"/>
              </w:rPr>
            </w:pPr>
            <w:r w:rsidRPr="0047630B">
              <w:rPr>
                <w:rFonts w:ascii="Arial" w:hAnsi="Arial" w:cs="Arial"/>
                <w:i/>
                <w:color w:val="000000"/>
                <w:sz w:val="16"/>
                <w:szCs w:val="16"/>
              </w:rPr>
              <w:t>PN/IG-2/7-12-18</w:t>
            </w:r>
          </w:p>
        </w:tc>
        <w:tc>
          <w:tcPr>
            <w:tcW w:w="2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jc w:val="center"/>
              <w:rPr>
                <w:rFonts w:ascii="Arial" w:hAnsi="Arial" w:cs="Arial"/>
                <w:i/>
                <w:color w:val="000000"/>
                <w:sz w:val="16"/>
                <w:szCs w:val="16"/>
              </w:rPr>
            </w:pPr>
            <w:r w:rsidRPr="0047630B">
              <w:rPr>
                <w:rFonts w:ascii="Arial" w:hAnsi="Arial" w:cs="Arial"/>
                <w:i/>
                <w:color w:val="000000"/>
                <w:sz w:val="16"/>
                <w:szCs w:val="16"/>
              </w:rPr>
              <w:t>Venta de activo fijo Chevrolet Silverado</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0DAD" w:rsidRPr="0047630B" w:rsidRDefault="00730DAD" w:rsidP="00730DAD">
            <w:pPr>
              <w:spacing w:after="0"/>
              <w:jc w:val="right"/>
              <w:rPr>
                <w:rFonts w:ascii="Arial" w:hAnsi="Arial" w:cs="Arial"/>
                <w:i/>
                <w:color w:val="000000"/>
                <w:sz w:val="16"/>
                <w:szCs w:val="16"/>
              </w:rPr>
            </w:pPr>
            <w:r w:rsidRPr="0047630B">
              <w:rPr>
                <w:rFonts w:ascii="Arial" w:hAnsi="Arial" w:cs="Arial"/>
                <w:i/>
                <w:color w:val="000000"/>
                <w:sz w:val="16"/>
                <w:szCs w:val="16"/>
              </w:rPr>
              <w:t>$ 159,000.00</w:t>
            </w:r>
          </w:p>
        </w:tc>
      </w:tr>
    </w:tbl>
    <w:p w:rsidR="00730DAD" w:rsidRPr="0047630B" w:rsidRDefault="00730DAD" w:rsidP="00730DAD">
      <w:pPr>
        <w:pStyle w:val="Prrafodelista"/>
        <w:spacing w:after="0" w:line="240" w:lineRule="auto"/>
        <w:ind w:left="0"/>
        <w:jc w:val="both"/>
        <w:rPr>
          <w:rFonts w:ascii="Arial" w:hAnsi="Arial" w:cs="Arial"/>
          <w:i/>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lastRenderedPageBreak/>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Se anexa a este oficio de respuesta copia del oficio de fecha 13 de Septiembre de 2018 donde se solicita a la Unidad Técnica de Fiscalización la baja de activos fijos de acuerdo al Art. 75 del Reglamento de Fiscalización, en el cual se incluye la camioneta Pick UP Chevrolet modelo 2000, con número de serie IGCEC14W4YZ182956 y numero de inventario PR100718, el cual fue entregado en las oficinas de la Unidad en esta ciudad, lo cual puede constatar en su archivo.</w:t>
      </w:r>
      <w:r w:rsidRPr="0047630B">
        <w:rPr>
          <w:rFonts w:ascii="Arial" w:hAnsi="Arial" w:cs="Arial"/>
          <w:i/>
        </w:rPr>
        <w:t>”</w:t>
      </w:r>
    </w:p>
    <w:p w:rsidR="00730DAD" w:rsidRPr="0047630B" w:rsidRDefault="00730DAD" w:rsidP="00730DAD">
      <w:pPr>
        <w:pStyle w:val="Prrafodelista"/>
        <w:spacing w:after="0" w:line="240" w:lineRule="auto"/>
        <w:ind w:left="567" w:right="51"/>
        <w:jc w:val="both"/>
        <w:rPr>
          <w:rFonts w:ascii="Arial" w:hAnsi="Arial" w:cs="Arial"/>
          <w:i/>
        </w:rPr>
      </w:pPr>
    </w:p>
    <w:p w:rsidR="00730DAD" w:rsidRPr="0047630B" w:rsidRDefault="00730DAD" w:rsidP="00730DAD">
      <w:pPr>
        <w:spacing w:after="0" w:line="240" w:lineRule="auto"/>
        <w:jc w:val="both"/>
        <w:rPr>
          <w:rFonts w:ascii="Arial" w:hAnsi="Arial" w:cs="Arial"/>
          <w:b/>
          <w:kern w:val="2"/>
          <w:lang w:eastAsia="es-ES_tradnl"/>
        </w:rPr>
      </w:pPr>
      <w:r w:rsidRPr="0047630B">
        <w:rPr>
          <w:rFonts w:ascii="Arial" w:hAnsi="Arial" w:cs="Arial"/>
          <w:sz w:val="24"/>
        </w:rPr>
        <w:t xml:space="preserve">La respuesta del sujeto obligado se consideró insatisfactoria, toda vez que, </w:t>
      </w:r>
      <w:r>
        <w:rPr>
          <w:rFonts w:ascii="Arial" w:hAnsi="Arial" w:cs="Arial"/>
          <w:sz w:val="24"/>
        </w:rPr>
        <w:t xml:space="preserve">de la </w:t>
      </w:r>
      <w:r w:rsidRPr="0047630B">
        <w:rPr>
          <w:rFonts w:ascii="Arial" w:hAnsi="Arial" w:cs="Arial"/>
          <w:sz w:val="24"/>
        </w:rPr>
        <w:t xml:space="preserve">verificación a la documentación presentada mediante el SIF, en el apartado documentación adjunta al informe, se constató que adjuntó el escrito mediante </w:t>
      </w:r>
      <w:r>
        <w:rPr>
          <w:rFonts w:ascii="Arial" w:hAnsi="Arial" w:cs="Arial"/>
          <w:sz w:val="24"/>
        </w:rPr>
        <w:t xml:space="preserve">el cual </w:t>
      </w:r>
      <w:r w:rsidRPr="0047630B">
        <w:rPr>
          <w:rFonts w:ascii="Arial" w:hAnsi="Arial" w:cs="Arial"/>
          <w:sz w:val="24"/>
        </w:rPr>
        <w:t>inform</w:t>
      </w:r>
      <w:r>
        <w:rPr>
          <w:rFonts w:ascii="Arial" w:hAnsi="Arial" w:cs="Arial"/>
          <w:sz w:val="24"/>
        </w:rPr>
        <w:t>ó</w:t>
      </w:r>
      <w:r w:rsidRPr="0047630B">
        <w:rPr>
          <w:rFonts w:ascii="Arial" w:hAnsi="Arial" w:cs="Arial"/>
          <w:sz w:val="24"/>
        </w:rPr>
        <w:t xml:space="preserve"> a esta Unidad Técnica de Fiscalización la baja </w:t>
      </w:r>
      <w:r>
        <w:rPr>
          <w:rFonts w:ascii="Arial" w:hAnsi="Arial" w:cs="Arial"/>
          <w:sz w:val="24"/>
        </w:rPr>
        <w:t>de tres vehículos,</w:t>
      </w:r>
      <w:r w:rsidRPr="0047630B">
        <w:rPr>
          <w:rFonts w:ascii="Arial" w:hAnsi="Arial" w:cs="Arial"/>
          <w:sz w:val="24"/>
        </w:rPr>
        <w:t xml:space="preserve"> sin embargo, </w:t>
      </w:r>
      <w:r>
        <w:rPr>
          <w:rFonts w:ascii="Arial" w:hAnsi="Arial" w:cs="Arial"/>
          <w:sz w:val="24"/>
        </w:rPr>
        <w:t xml:space="preserve">de la verificación al escrito antes mencionado se detectó que no presenta el sello de recibido por parte de esta autoridad, cabe mencionar que en dicho escrito no viene relacionado el vehículo objeto de observación, por lo que esta autoridad no fue notificada o no tiene certeza de baja realizada por el sujeto obligado sin la previa autorización. </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Se le solicita presentar en el SIF lo siguiente:</w:t>
      </w:r>
    </w:p>
    <w:p w:rsidR="00730DAD" w:rsidRPr="0047630B" w:rsidRDefault="00730DAD" w:rsidP="00730DAD">
      <w:pPr>
        <w:spacing w:after="0" w:line="240" w:lineRule="auto"/>
        <w:ind w:left="63"/>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hAnsi="Arial" w:cs="Arial"/>
          <w:sz w:val="24"/>
          <w:szCs w:val="24"/>
        </w:rPr>
      </w:pPr>
      <w:r w:rsidRPr="0047630B">
        <w:rPr>
          <w:rFonts w:ascii="Arial" w:hAnsi="Arial" w:cs="Arial"/>
          <w:sz w:val="24"/>
          <w:szCs w:val="24"/>
        </w:rPr>
        <w:t xml:space="preserve">El o los escritos en los que se le informe a la Comisión de Fiscalización sobre las </w:t>
      </w:r>
      <w:r w:rsidRPr="0047630B">
        <w:rPr>
          <w:rFonts w:ascii="Arial" w:eastAsia="Times New Roman" w:hAnsi="Arial" w:cs="Arial"/>
          <w:sz w:val="24"/>
          <w:szCs w:val="24"/>
          <w:lang w:eastAsia="es-MX"/>
        </w:rPr>
        <w:t>bajas</w:t>
      </w:r>
      <w:r w:rsidRPr="0047630B">
        <w:rPr>
          <w:rFonts w:ascii="Arial" w:hAnsi="Arial" w:cs="Arial"/>
          <w:sz w:val="24"/>
          <w:szCs w:val="24"/>
        </w:rPr>
        <w:t xml:space="preserve"> de activos fijos.</w:t>
      </w:r>
    </w:p>
    <w:p w:rsidR="00730DAD" w:rsidRPr="0047630B" w:rsidRDefault="00730DAD" w:rsidP="00730DAD">
      <w:pPr>
        <w:spacing w:after="0" w:line="240" w:lineRule="auto"/>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hAnsi="Arial" w:cs="Arial"/>
          <w:sz w:val="24"/>
          <w:szCs w:val="24"/>
        </w:rPr>
      </w:pPr>
      <w:r w:rsidRPr="0047630B">
        <w:rPr>
          <w:rFonts w:ascii="Arial" w:eastAsia="Times New Roman" w:hAnsi="Arial" w:cs="Arial"/>
          <w:sz w:val="24"/>
          <w:szCs w:val="24"/>
          <w:lang w:eastAsia="es-MX"/>
        </w:rPr>
        <w:t>Las</w:t>
      </w:r>
      <w:r w:rsidRPr="0047630B">
        <w:rPr>
          <w:rFonts w:ascii="Arial" w:hAnsi="Arial" w:cs="Arial"/>
          <w:sz w:val="24"/>
          <w:szCs w:val="24"/>
        </w:rPr>
        <w:t xml:space="preserve"> aclaraciones que a su derecho convengan.</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Lo anterior de conformidad con lo dispuesto en el artículo 75, numeral 1, del RF.</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jc w:val="both"/>
        <w:rPr>
          <w:rFonts w:ascii="Arial" w:hAnsi="Arial" w:cs="Arial"/>
          <w:b/>
          <w:i/>
          <w:sz w:val="24"/>
          <w:szCs w:val="24"/>
        </w:rPr>
      </w:pPr>
      <w:r w:rsidRPr="0047630B">
        <w:rPr>
          <w:rFonts w:ascii="Arial" w:hAnsi="Arial" w:cs="Arial"/>
          <w:b/>
          <w:i/>
          <w:sz w:val="24"/>
          <w:szCs w:val="24"/>
        </w:rPr>
        <w:t xml:space="preserve">Cuentas por Cobrar </w:t>
      </w:r>
    </w:p>
    <w:p w:rsidR="00730DAD" w:rsidRPr="0047630B" w:rsidRDefault="00730DAD" w:rsidP="00730DAD">
      <w:pPr>
        <w:spacing w:after="0"/>
        <w:jc w:val="both"/>
        <w:rPr>
          <w:rFonts w:ascii="Arial" w:hAnsi="Arial" w:cs="Arial"/>
          <w:i/>
          <w:sz w:val="24"/>
          <w:szCs w:val="24"/>
        </w:rPr>
      </w:pPr>
    </w:p>
    <w:p w:rsidR="00730DAD" w:rsidRPr="0047630B" w:rsidRDefault="00730DAD" w:rsidP="00730DAD">
      <w:pPr>
        <w:numPr>
          <w:ilvl w:val="12"/>
          <w:numId w:val="0"/>
        </w:numPr>
        <w:spacing w:after="0" w:line="240" w:lineRule="auto"/>
        <w:jc w:val="both"/>
        <w:rPr>
          <w:rFonts w:ascii="Arial" w:eastAsia="Times New Roman" w:hAnsi="Arial" w:cs="Arial"/>
          <w:b/>
          <w:i/>
          <w:sz w:val="24"/>
          <w:szCs w:val="24"/>
          <w:lang w:val="es-ES" w:eastAsia="es-ES"/>
        </w:rPr>
      </w:pPr>
      <w:r w:rsidRPr="0047630B">
        <w:rPr>
          <w:rFonts w:ascii="Arial" w:eastAsia="Times New Roman" w:hAnsi="Arial" w:cs="Arial"/>
          <w:i/>
          <w:sz w:val="24"/>
          <w:szCs w:val="24"/>
          <w:lang w:val="es-ES" w:eastAsia="es-ES"/>
        </w:rPr>
        <w:lastRenderedPageBreak/>
        <w:t>De la revisión a los saldos registrados en los auxiliares contables de las diversas subcuentas que integran el saldo de “Cuentas por Cobrar” y “Anticipo a Proveedores”, reflejados en las balanzas de comprobación, se realizaron las siguientes tareas:</w:t>
      </w:r>
    </w:p>
    <w:p w:rsidR="00730DAD" w:rsidRPr="0047630B" w:rsidRDefault="00730DAD" w:rsidP="00730DAD">
      <w:pPr>
        <w:spacing w:after="0" w:line="240" w:lineRule="auto"/>
        <w:contextualSpacing/>
        <w:jc w:val="both"/>
        <w:rPr>
          <w:rFonts w:ascii="Arial" w:eastAsia="Calibri" w:hAnsi="Arial" w:cs="Arial"/>
          <w:i/>
          <w:sz w:val="24"/>
        </w:rPr>
      </w:pPr>
    </w:p>
    <w:p w:rsidR="00730DAD" w:rsidRPr="0047630B" w:rsidRDefault="00730DAD" w:rsidP="00730DAD">
      <w:pPr>
        <w:spacing w:after="0" w:line="240" w:lineRule="auto"/>
        <w:ind w:left="284" w:hanging="284"/>
        <w:jc w:val="both"/>
        <w:rPr>
          <w:rFonts w:ascii="Arial" w:hAnsi="Arial" w:cs="Arial"/>
          <w:i/>
          <w:sz w:val="24"/>
          <w:szCs w:val="24"/>
        </w:rPr>
      </w:pPr>
      <w:r w:rsidRPr="0047630B">
        <w:rPr>
          <w:rFonts w:ascii="Arial" w:hAnsi="Arial" w:cs="Arial"/>
          <w:i/>
          <w:sz w:val="24"/>
          <w:szCs w:val="24"/>
        </w:rPr>
        <w:t xml:space="preserve">I) </w:t>
      </w:r>
      <w:r w:rsidRPr="0047630B">
        <w:rPr>
          <w:rFonts w:ascii="Arial" w:hAnsi="Arial" w:cs="Arial"/>
          <w:i/>
          <w:sz w:val="24"/>
        </w:rPr>
        <w:t>Se</w:t>
      </w:r>
      <w:r w:rsidRPr="0047630B">
        <w:rPr>
          <w:rFonts w:ascii="Arial" w:hAnsi="Arial" w:cs="Arial"/>
          <w:i/>
          <w:sz w:val="24"/>
          <w:szCs w:val="24"/>
        </w:rPr>
        <w:t xml:space="preserve"> llevó a cabo la integración del saldo reportado por el sujeto obligado al 31 de diciembre de 2018, identificando además del saldo inicial, todos aquellos registros de cargo y abono realizados en el citado ejercicio, observándose las cifras siguientes:</w:t>
      </w:r>
    </w:p>
    <w:p w:rsidR="00730DAD" w:rsidRPr="0047630B" w:rsidRDefault="00730DAD" w:rsidP="00730DAD">
      <w:pPr>
        <w:spacing w:after="0" w:line="240" w:lineRule="auto"/>
        <w:contextualSpacing/>
        <w:jc w:val="both"/>
        <w:rPr>
          <w:rFonts w:ascii="Arial" w:eastAsia="Calibri" w:hAnsi="Arial" w:cs="Arial"/>
          <w:i/>
          <w:sz w:val="24"/>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748"/>
        <w:gridCol w:w="1604"/>
        <w:gridCol w:w="1467"/>
        <w:gridCol w:w="1332"/>
        <w:gridCol w:w="1332"/>
      </w:tblGrid>
      <w:tr w:rsidR="00730DAD" w:rsidRPr="0047630B" w:rsidTr="00730DAD">
        <w:trPr>
          <w:trHeight w:val="326"/>
          <w:tblHeader/>
          <w:jc w:val="center"/>
        </w:trPr>
        <w:tc>
          <w:tcPr>
            <w:tcW w:w="797"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Cuenta Contable</w:t>
            </w:r>
          </w:p>
        </w:tc>
        <w:tc>
          <w:tcPr>
            <w:tcW w:w="982"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Concepto</w:t>
            </w:r>
          </w:p>
        </w:tc>
        <w:tc>
          <w:tcPr>
            <w:tcW w:w="901"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Saldo inicial </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01-01-2018</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Cifras Finales</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Dictaminadas en el Ejercicio 2017</w:t>
            </w:r>
          </w:p>
        </w:tc>
        <w:tc>
          <w:tcPr>
            <w:tcW w:w="1572" w:type="pct"/>
            <w:gridSpan w:val="2"/>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Movimientos en 2018:</w:t>
            </w:r>
          </w:p>
        </w:tc>
        <w:tc>
          <w:tcPr>
            <w:tcW w:w="748"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Saldo al</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31-12-2018</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Antes de Ajustes de Auditoría</w:t>
            </w:r>
          </w:p>
        </w:tc>
      </w:tr>
      <w:tr w:rsidR="00730DAD" w:rsidRPr="0047630B" w:rsidTr="00730DAD">
        <w:trPr>
          <w:trHeight w:val="700"/>
          <w:tblHeader/>
          <w:jc w:val="center"/>
        </w:trPr>
        <w:tc>
          <w:tcPr>
            <w:tcW w:w="797"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982"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901" w:type="pct"/>
            <w:vMerge/>
            <w:tcBorders>
              <w:bottom w:val="nil"/>
            </w:tcBorders>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824" w:type="pct"/>
            <w:tcBorders>
              <w:bottom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Generación de Obligaciones en el Ejercicio 2018 </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(Cargos)</w:t>
            </w:r>
          </w:p>
          <w:p w:rsidR="00730DAD" w:rsidRPr="0047630B" w:rsidRDefault="00730DAD" w:rsidP="00730DAD">
            <w:pPr>
              <w:spacing w:after="0" w:line="240" w:lineRule="auto"/>
              <w:jc w:val="center"/>
              <w:rPr>
                <w:rFonts w:ascii="Arial" w:hAnsi="Arial" w:cs="Arial"/>
                <w:b/>
                <w:i/>
                <w:sz w:val="16"/>
                <w:szCs w:val="16"/>
              </w:rPr>
            </w:pPr>
          </w:p>
        </w:tc>
        <w:tc>
          <w:tcPr>
            <w:tcW w:w="748" w:type="pct"/>
            <w:tcBorders>
              <w:bottom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Pago de Obligaciones en el Ejercicio 2018</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(Abonos)</w:t>
            </w:r>
          </w:p>
          <w:p w:rsidR="00730DAD" w:rsidRPr="0047630B" w:rsidRDefault="00730DAD" w:rsidP="00730DAD">
            <w:pPr>
              <w:spacing w:after="0" w:line="240" w:lineRule="auto"/>
              <w:jc w:val="center"/>
              <w:rPr>
                <w:rFonts w:ascii="Arial" w:hAnsi="Arial" w:cs="Arial"/>
                <w:b/>
                <w:i/>
                <w:sz w:val="16"/>
                <w:szCs w:val="16"/>
              </w:rPr>
            </w:pPr>
          </w:p>
        </w:tc>
        <w:tc>
          <w:tcPr>
            <w:tcW w:w="748" w:type="pct"/>
            <w:vMerge/>
            <w:tcBorders>
              <w:bottom w:val="nil"/>
            </w:tcBorders>
            <w:shd w:val="clear" w:color="auto" w:fill="auto"/>
          </w:tcPr>
          <w:p w:rsidR="00730DAD" w:rsidRPr="0047630B" w:rsidRDefault="00730DAD" w:rsidP="00730DAD">
            <w:pPr>
              <w:spacing w:after="0" w:line="240" w:lineRule="auto"/>
              <w:jc w:val="center"/>
              <w:rPr>
                <w:rFonts w:ascii="Arial" w:hAnsi="Arial" w:cs="Arial"/>
                <w:i/>
                <w:sz w:val="16"/>
                <w:szCs w:val="16"/>
              </w:rPr>
            </w:pPr>
          </w:p>
        </w:tc>
      </w:tr>
      <w:tr w:rsidR="00730DAD" w:rsidRPr="0047630B" w:rsidTr="00730DAD">
        <w:trPr>
          <w:trHeight w:val="58"/>
          <w:tblHeader/>
          <w:jc w:val="center"/>
        </w:trPr>
        <w:tc>
          <w:tcPr>
            <w:tcW w:w="797"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982"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901"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(A)</w:t>
            </w:r>
          </w:p>
        </w:tc>
        <w:tc>
          <w:tcPr>
            <w:tcW w:w="824"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(B)</w:t>
            </w:r>
          </w:p>
        </w:tc>
        <w:tc>
          <w:tcPr>
            <w:tcW w:w="748"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w:t>
            </w:r>
          </w:p>
        </w:tc>
        <w:tc>
          <w:tcPr>
            <w:tcW w:w="748"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D=(A+B-C)</w:t>
            </w:r>
          </w:p>
        </w:tc>
      </w:tr>
      <w:tr w:rsidR="00730DAD" w:rsidRPr="0047630B" w:rsidTr="00730DAD">
        <w:trPr>
          <w:jc w:val="center"/>
        </w:trPr>
        <w:tc>
          <w:tcPr>
            <w:tcW w:w="797"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1-1-04-01-0000</w:t>
            </w:r>
          </w:p>
        </w:tc>
        <w:tc>
          <w:tcPr>
            <w:tcW w:w="982" w:type="pct"/>
            <w:shd w:val="clear" w:color="auto" w:fill="auto"/>
            <w:vAlign w:val="center"/>
          </w:tcPr>
          <w:p w:rsidR="00730DAD" w:rsidRPr="0047630B" w:rsidRDefault="00730DAD" w:rsidP="00730DAD">
            <w:pPr>
              <w:spacing w:after="0" w:line="240" w:lineRule="auto"/>
              <w:rPr>
                <w:rFonts w:ascii="Arial" w:hAnsi="Arial" w:cs="Arial"/>
                <w:i/>
                <w:sz w:val="16"/>
                <w:szCs w:val="16"/>
              </w:rPr>
            </w:pPr>
            <w:r w:rsidRPr="0047630B">
              <w:rPr>
                <w:rFonts w:ascii="Arial" w:hAnsi="Arial" w:cs="Arial"/>
                <w:i/>
                <w:sz w:val="16"/>
                <w:szCs w:val="16"/>
              </w:rPr>
              <w:t>Deudores Diversos</w:t>
            </w:r>
          </w:p>
        </w:tc>
        <w:tc>
          <w:tcPr>
            <w:tcW w:w="901"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$623.07</w:t>
            </w:r>
          </w:p>
        </w:tc>
        <w:tc>
          <w:tcPr>
            <w:tcW w:w="824"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$623.07</w:t>
            </w:r>
          </w:p>
        </w:tc>
      </w:tr>
      <w:tr w:rsidR="00730DAD" w:rsidRPr="0047630B" w:rsidTr="00730DAD">
        <w:trPr>
          <w:jc w:val="center"/>
        </w:trPr>
        <w:tc>
          <w:tcPr>
            <w:tcW w:w="797"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1-1-04-04-0000</w:t>
            </w:r>
          </w:p>
        </w:tc>
        <w:tc>
          <w:tcPr>
            <w:tcW w:w="982" w:type="pct"/>
            <w:shd w:val="clear" w:color="auto" w:fill="auto"/>
            <w:vAlign w:val="center"/>
          </w:tcPr>
          <w:p w:rsidR="00730DAD" w:rsidRPr="0047630B" w:rsidRDefault="00730DAD" w:rsidP="00730DAD">
            <w:pPr>
              <w:spacing w:after="0" w:line="240" w:lineRule="auto"/>
              <w:rPr>
                <w:rFonts w:ascii="Arial" w:hAnsi="Arial" w:cs="Arial"/>
                <w:i/>
                <w:sz w:val="16"/>
                <w:szCs w:val="16"/>
              </w:rPr>
            </w:pPr>
            <w:r w:rsidRPr="0047630B">
              <w:rPr>
                <w:rFonts w:ascii="Arial" w:hAnsi="Arial" w:cs="Arial"/>
                <w:i/>
                <w:sz w:val="16"/>
                <w:szCs w:val="16"/>
              </w:rPr>
              <w:t>Subsidio al Empleo</w:t>
            </w:r>
          </w:p>
        </w:tc>
        <w:tc>
          <w:tcPr>
            <w:tcW w:w="901"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187,093.28</w:t>
            </w:r>
          </w:p>
        </w:tc>
        <w:tc>
          <w:tcPr>
            <w:tcW w:w="824"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60,168.49</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247,261.77</w:t>
            </w:r>
          </w:p>
        </w:tc>
      </w:tr>
      <w:tr w:rsidR="00730DAD" w:rsidRPr="0047630B" w:rsidTr="00730DAD">
        <w:trPr>
          <w:jc w:val="center"/>
        </w:trPr>
        <w:tc>
          <w:tcPr>
            <w:tcW w:w="797"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1-1-06-00-0000</w:t>
            </w:r>
          </w:p>
        </w:tc>
        <w:tc>
          <w:tcPr>
            <w:tcW w:w="982" w:type="pct"/>
            <w:shd w:val="clear" w:color="auto" w:fill="auto"/>
            <w:vAlign w:val="center"/>
          </w:tcPr>
          <w:p w:rsidR="00730DAD" w:rsidRPr="0047630B" w:rsidRDefault="00730DAD" w:rsidP="00730DAD">
            <w:pPr>
              <w:spacing w:after="0" w:line="240" w:lineRule="auto"/>
              <w:rPr>
                <w:rFonts w:ascii="Arial" w:hAnsi="Arial" w:cs="Arial"/>
                <w:i/>
                <w:sz w:val="16"/>
                <w:szCs w:val="16"/>
              </w:rPr>
            </w:pPr>
            <w:r w:rsidRPr="0047630B">
              <w:rPr>
                <w:rFonts w:ascii="Arial" w:hAnsi="Arial" w:cs="Arial"/>
                <w:i/>
                <w:sz w:val="16"/>
                <w:szCs w:val="16"/>
              </w:rPr>
              <w:t>Anticipo a Proveedores</w:t>
            </w:r>
          </w:p>
        </w:tc>
        <w:tc>
          <w:tcPr>
            <w:tcW w:w="901"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9,329.00</w:t>
            </w:r>
          </w:p>
        </w:tc>
        <w:tc>
          <w:tcPr>
            <w:tcW w:w="824"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487,137.00</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483,580.00</w:t>
            </w:r>
          </w:p>
        </w:tc>
        <w:tc>
          <w:tcPr>
            <w:tcW w:w="748"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12,886.00</w:t>
            </w:r>
          </w:p>
        </w:tc>
      </w:tr>
      <w:tr w:rsidR="00730DAD" w:rsidRPr="0047630B" w:rsidTr="00730DAD">
        <w:trPr>
          <w:trHeight w:val="266"/>
          <w:jc w:val="center"/>
        </w:trPr>
        <w:tc>
          <w:tcPr>
            <w:tcW w:w="1779" w:type="pct"/>
            <w:gridSpan w:val="2"/>
            <w:shd w:val="clear" w:color="auto" w:fill="auto"/>
            <w:vAlign w:val="center"/>
          </w:tcPr>
          <w:p w:rsidR="00730DAD" w:rsidRPr="0047630B" w:rsidRDefault="00730DAD" w:rsidP="00730DAD">
            <w:pPr>
              <w:spacing w:after="0" w:line="240" w:lineRule="auto"/>
              <w:rPr>
                <w:rFonts w:ascii="Arial" w:hAnsi="Arial" w:cs="Arial"/>
                <w:i/>
                <w:sz w:val="16"/>
                <w:szCs w:val="16"/>
              </w:rPr>
            </w:pPr>
            <w:r w:rsidRPr="0047630B">
              <w:rPr>
                <w:rFonts w:ascii="Arial" w:hAnsi="Arial" w:cs="Arial"/>
                <w:b/>
                <w:i/>
                <w:sz w:val="16"/>
                <w:szCs w:val="16"/>
              </w:rPr>
              <w:t>Total</w:t>
            </w:r>
          </w:p>
        </w:tc>
        <w:tc>
          <w:tcPr>
            <w:tcW w:w="901" w:type="pct"/>
            <w:shd w:val="clear" w:color="auto" w:fill="auto"/>
            <w:vAlign w:val="center"/>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$197,045.35</w:t>
            </w:r>
          </w:p>
        </w:tc>
        <w:tc>
          <w:tcPr>
            <w:tcW w:w="824" w:type="pct"/>
            <w:shd w:val="clear" w:color="auto" w:fill="auto"/>
            <w:vAlign w:val="center"/>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$547,305.49</w:t>
            </w:r>
          </w:p>
        </w:tc>
        <w:tc>
          <w:tcPr>
            <w:tcW w:w="748" w:type="pct"/>
            <w:shd w:val="clear" w:color="auto" w:fill="auto"/>
            <w:vAlign w:val="center"/>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$483,580.00</w:t>
            </w:r>
          </w:p>
        </w:tc>
        <w:tc>
          <w:tcPr>
            <w:tcW w:w="748" w:type="pct"/>
            <w:shd w:val="clear" w:color="auto" w:fill="auto"/>
            <w:vAlign w:val="center"/>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$260,770.84</w:t>
            </w:r>
          </w:p>
        </w:tc>
      </w:tr>
    </w:tbl>
    <w:p w:rsidR="00730DAD" w:rsidRPr="0047630B" w:rsidRDefault="00730DAD" w:rsidP="00730DAD">
      <w:pPr>
        <w:spacing w:after="0" w:line="240" w:lineRule="auto"/>
        <w:jc w:val="both"/>
        <w:rPr>
          <w:rFonts w:ascii="Arial" w:hAnsi="Arial" w:cs="Arial"/>
          <w:i/>
          <w:sz w:val="24"/>
        </w:rPr>
      </w:pPr>
    </w:p>
    <w:p w:rsidR="00730DAD" w:rsidRPr="00AB4AA6" w:rsidRDefault="00730DAD" w:rsidP="00730DAD">
      <w:pPr>
        <w:spacing w:after="0" w:line="240" w:lineRule="auto"/>
        <w:ind w:left="284" w:hanging="284"/>
        <w:jc w:val="both"/>
        <w:rPr>
          <w:rFonts w:ascii="Arial" w:hAnsi="Arial" w:cs="Arial"/>
          <w:i/>
          <w:sz w:val="24"/>
          <w:szCs w:val="24"/>
        </w:rPr>
      </w:pPr>
      <w:r w:rsidRPr="0047630B">
        <w:rPr>
          <w:rFonts w:ascii="Arial" w:hAnsi="Arial" w:cs="Arial"/>
          <w:i/>
          <w:sz w:val="24"/>
          <w:szCs w:val="24"/>
        </w:rPr>
        <w:t xml:space="preserve">II) </w:t>
      </w:r>
      <w:r w:rsidRPr="00AB4AA6">
        <w:rPr>
          <w:rFonts w:ascii="Arial" w:hAnsi="Arial" w:cs="Arial"/>
          <w:i/>
          <w:sz w:val="24"/>
        </w:rPr>
        <w:t xml:space="preserve">La integración de los saldos, señalados en el cuadro que antecede, se detallan en las columnas (A+B+C+D+E+F+G+H), “I”, (J+K+L+M+N+Ñ+O+P+Q), y “AB”, del </w:t>
      </w:r>
      <w:r w:rsidRPr="00AB4AA6">
        <w:rPr>
          <w:rFonts w:ascii="Arial" w:hAnsi="Arial" w:cs="Arial"/>
          <w:bCs/>
          <w:i/>
          <w:sz w:val="24"/>
        </w:rPr>
        <w:t>Anexo 5,</w:t>
      </w:r>
      <w:r w:rsidRPr="00AB4AA6">
        <w:rPr>
          <w:rFonts w:ascii="Arial" w:hAnsi="Arial" w:cs="Arial"/>
          <w:i/>
          <w:sz w:val="24"/>
        </w:rPr>
        <w:t xml:space="preserve"> del presente oficio. </w:t>
      </w:r>
    </w:p>
    <w:p w:rsidR="00730DAD" w:rsidRPr="00AB4AA6" w:rsidRDefault="00730DAD" w:rsidP="00730DAD">
      <w:pPr>
        <w:tabs>
          <w:tab w:val="left" w:pos="2891"/>
        </w:tabs>
        <w:spacing w:after="0" w:line="240" w:lineRule="auto"/>
        <w:ind w:left="284" w:hanging="284"/>
        <w:jc w:val="both"/>
        <w:rPr>
          <w:rFonts w:ascii="Arial" w:hAnsi="Arial" w:cs="Arial"/>
          <w:i/>
          <w:sz w:val="24"/>
          <w:szCs w:val="24"/>
        </w:rPr>
      </w:pPr>
    </w:p>
    <w:p w:rsidR="00730DAD" w:rsidRPr="00AB4AA6" w:rsidRDefault="00730DAD" w:rsidP="00730DAD">
      <w:pPr>
        <w:tabs>
          <w:tab w:val="left" w:pos="2891"/>
        </w:tabs>
        <w:spacing w:after="0" w:line="240" w:lineRule="auto"/>
        <w:ind w:left="284" w:hanging="284"/>
        <w:jc w:val="both"/>
        <w:rPr>
          <w:rFonts w:ascii="Arial" w:hAnsi="Arial" w:cs="Arial"/>
          <w:i/>
          <w:sz w:val="24"/>
          <w:szCs w:val="24"/>
        </w:rPr>
      </w:pPr>
      <w:r w:rsidRPr="00AB4AA6">
        <w:rPr>
          <w:rFonts w:ascii="Arial" w:hAnsi="Arial" w:cs="Arial"/>
          <w:i/>
          <w:sz w:val="24"/>
          <w:szCs w:val="24"/>
        </w:rPr>
        <w:t xml:space="preserve">III) Se verificó que el saldo inicial del ejercicio 2018 coincidiera con el saldo final del ejercicio 2017, columnas </w:t>
      </w:r>
      <w:r w:rsidRPr="00AB4AA6">
        <w:rPr>
          <w:rFonts w:ascii="Arial" w:hAnsi="Arial" w:cs="Arial"/>
          <w:i/>
          <w:sz w:val="24"/>
        </w:rPr>
        <w:t>(A+B+C+D)</w:t>
      </w:r>
      <w:r w:rsidRPr="00AB4AA6">
        <w:rPr>
          <w:rFonts w:ascii="Arial" w:hAnsi="Arial" w:cs="Arial"/>
          <w:i/>
          <w:sz w:val="24"/>
          <w:szCs w:val="24"/>
        </w:rPr>
        <w:t xml:space="preserve">, del Anexo 5, </w:t>
      </w:r>
      <w:r w:rsidRPr="00AB4AA6">
        <w:rPr>
          <w:rFonts w:ascii="Arial" w:hAnsi="Arial" w:cs="Arial"/>
          <w:i/>
          <w:sz w:val="24"/>
        </w:rPr>
        <w:t>del presente oficio.</w:t>
      </w:r>
    </w:p>
    <w:p w:rsidR="00730DAD" w:rsidRPr="00AB4AA6" w:rsidRDefault="00730DAD" w:rsidP="00730DAD">
      <w:pPr>
        <w:tabs>
          <w:tab w:val="left" w:pos="2891"/>
        </w:tabs>
        <w:spacing w:after="0" w:line="240" w:lineRule="auto"/>
        <w:jc w:val="both"/>
        <w:rPr>
          <w:rFonts w:ascii="Arial" w:hAnsi="Arial" w:cs="Arial"/>
          <w:i/>
          <w:sz w:val="24"/>
          <w:szCs w:val="24"/>
        </w:rPr>
      </w:pPr>
    </w:p>
    <w:p w:rsidR="00730DAD" w:rsidRPr="00AB4AA6" w:rsidRDefault="00730DAD" w:rsidP="00730DAD">
      <w:pPr>
        <w:tabs>
          <w:tab w:val="left" w:pos="2891"/>
        </w:tabs>
        <w:spacing w:after="0" w:line="240" w:lineRule="auto"/>
        <w:ind w:left="284" w:hanging="284"/>
        <w:jc w:val="both"/>
        <w:rPr>
          <w:rFonts w:ascii="Arial" w:hAnsi="Arial" w:cs="Arial"/>
          <w:i/>
          <w:sz w:val="24"/>
        </w:rPr>
      </w:pPr>
      <w:r w:rsidRPr="00AB4AA6">
        <w:rPr>
          <w:rFonts w:ascii="Arial" w:hAnsi="Arial" w:cs="Arial"/>
          <w:i/>
          <w:sz w:val="24"/>
          <w:szCs w:val="24"/>
        </w:rPr>
        <w:t>IV) Asimismo</w:t>
      </w:r>
      <w:r w:rsidRPr="00AB4AA6">
        <w:rPr>
          <w:rFonts w:ascii="Arial" w:hAnsi="Arial" w:cs="Arial"/>
          <w:i/>
          <w:sz w:val="24"/>
        </w:rPr>
        <w:t xml:space="preserve">, se identificaron todas aquellas partidas que fueron sancionadas en 2018 y ejercicios anteriores. Columna (E+F+G+H), del Anexo </w:t>
      </w:r>
      <w:r w:rsidRPr="00AB4AA6">
        <w:rPr>
          <w:rFonts w:ascii="Arial" w:hAnsi="Arial" w:cs="Arial"/>
          <w:bCs/>
          <w:i/>
          <w:sz w:val="24"/>
        </w:rPr>
        <w:t>5,</w:t>
      </w:r>
      <w:r w:rsidRPr="00AB4AA6">
        <w:rPr>
          <w:rFonts w:ascii="Arial" w:hAnsi="Arial" w:cs="Arial"/>
          <w:i/>
          <w:sz w:val="24"/>
        </w:rPr>
        <w:t xml:space="preserve"> del presente oficio.</w:t>
      </w:r>
    </w:p>
    <w:p w:rsidR="00730DAD" w:rsidRPr="00AB4AA6" w:rsidRDefault="00730DAD" w:rsidP="00730DAD">
      <w:pPr>
        <w:tabs>
          <w:tab w:val="left" w:pos="2891"/>
        </w:tabs>
        <w:spacing w:after="0" w:line="240" w:lineRule="auto"/>
        <w:jc w:val="both"/>
        <w:rPr>
          <w:rFonts w:ascii="Arial" w:hAnsi="Arial" w:cs="Arial"/>
          <w:i/>
          <w:sz w:val="24"/>
          <w:szCs w:val="24"/>
        </w:rPr>
      </w:pPr>
    </w:p>
    <w:p w:rsidR="00730DAD" w:rsidRPr="00AB4AA6" w:rsidRDefault="00730DAD" w:rsidP="00730DAD">
      <w:pPr>
        <w:tabs>
          <w:tab w:val="left" w:pos="2891"/>
        </w:tabs>
        <w:spacing w:after="0" w:line="240" w:lineRule="auto"/>
        <w:ind w:left="426" w:hanging="426"/>
        <w:jc w:val="both"/>
        <w:rPr>
          <w:rFonts w:ascii="Arial" w:hAnsi="Arial" w:cs="Arial"/>
          <w:i/>
          <w:sz w:val="24"/>
          <w:szCs w:val="24"/>
        </w:rPr>
      </w:pPr>
      <w:r w:rsidRPr="00AB4AA6">
        <w:rPr>
          <w:rFonts w:ascii="Arial" w:hAnsi="Arial" w:cs="Arial"/>
          <w:i/>
          <w:sz w:val="24"/>
          <w:szCs w:val="24"/>
        </w:rPr>
        <w:t xml:space="preserve">V) </w:t>
      </w:r>
      <w:r w:rsidRPr="00AB4AA6">
        <w:rPr>
          <w:rFonts w:ascii="Arial" w:hAnsi="Arial" w:cs="Arial"/>
          <w:i/>
          <w:sz w:val="24"/>
        </w:rPr>
        <w:t xml:space="preserve">Se </w:t>
      </w:r>
      <w:r w:rsidRPr="00AB4AA6">
        <w:rPr>
          <w:rFonts w:ascii="Arial" w:hAnsi="Arial" w:cs="Arial"/>
          <w:i/>
          <w:sz w:val="24"/>
          <w:szCs w:val="24"/>
        </w:rPr>
        <w:t>identificaron</w:t>
      </w:r>
      <w:r w:rsidRPr="00AB4AA6">
        <w:rPr>
          <w:rFonts w:ascii="Arial" w:hAnsi="Arial" w:cs="Arial"/>
          <w:i/>
          <w:sz w:val="24"/>
        </w:rPr>
        <w:t xml:space="preserve"> los adeudos generados en el ejercicio 2018, con antigüedad menor a un año. Columna “I”</w:t>
      </w:r>
      <w:r w:rsidRPr="00AB4AA6">
        <w:rPr>
          <w:rFonts w:ascii="Arial" w:hAnsi="Arial" w:cs="Arial"/>
          <w:i/>
          <w:sz w:val="24"/>
          <w:szCs w:val="24"/>
        </w:rPr>
        <w:t xml:space="preserve">, del Anexo 5, </w:t>
      </w:r>
      <w:r w:rsidRPr="00AB4AA6">
        <w:rPr>
          <w:rFonts w:ascii="Arial" w:hAnsi="Arial" w:cs="Arial"/>
          <w:i/>
          <w:sz w:val="24"/>
        </w:rPr>
        <w:t>del presente oficio.</w:t>
      </w:r>
    </w:p>
    <w:p w:rsidR="00730DAD" w:rsidRPr="00AB4AA6" w:rsidRDefault="00730DAD" w:rsidP="00730DAD">
      <w:pPr>
        <w:tabs>
          <w:tab w:val="left" w:pos="2891"/>
        </w:tabs>
        <w:spacing w:after="0" w:line="240" w:lineRule="auto"/>
        <w:jc w:val="both"/>
        <w:rPr>
          <w:rFonts w:ascii="Arial" w:hAnsi="Arial" w:cs="Arial"/>
          <w:i/>
          <w:sz w:val="24"/>
          <w:szCs w:val="24"/>
        </w:rPr>
      </w:pPr>
    </w:p>
    <w:p w:rsidR="00730DAD" w:rsidRPr="00AB4AA6" w:rsidRDefault="00730DAD" w:rsidP="00730DAD">
      <w:pPr>
        <w:tabs>
          <w:tab w:val="left" w:pos="2891"/>
        </w:tabs>
        <w:spacing w:after="0" w:line="240" w:lineRule="auto"/>
        <w:ind w:left="284" w:hanging="284"/>
        <w:jc w:val="both"/>
        <w:rPr>
          <w:rFonts w:ascii="Arial" w:hAnsi="Arial" w:cs="Arial"/>
          <w:i/>
          <w:sz w:val="24"/>
          <w:szCs w:val="24"/>
        </w:rPr>
      </w:pPr>
      <w:r w:rsidRPr="00AB4AA6">
        <w:rPr>
          <w:rFonts w:ascii="Arial" w:hAnsi="Arial" w:cs="Arial"/>
          <w:i/>
          <w:sz w:val="24"/>
          <w:szCs w:val="24"/>
        </w:rPr>
        <w:t xml:space="preserve">VI) </w:t>
      </w:r>
      <w:r w:rsidRPr="00AB4AA6">
        <w:rPr>
          <w:rFonts w:ascii="Arial" w:hAnsi="Arial" w:cs="Arial"/>
          <w:i/>
          <w:sz w:val="24"/>
        </w:rPr>
        <w:t>Se identificaron las recuperaciones o comprobaciones presentadas en el periodo sujeto de revisión. Columnas (J+K+L+M+N+Ñ+O+P+Q)</w:t>
      </w:r>
      <w:r w:rsidRPr="00AB4AA6">
        <w:rPr>
          <w:rFonts w:ascii="Arial" w:hAnsi="Arial" w:cs="Arial"/>
          <w:i/>
          <w:sz w:val="24"/>
          <w:szCs w:val="24"/>
        </w:rPr>
        <w:t xml:space="preserve">, del Anexo 5, </w:t>
      </w:r>
      <w:r w:rsidRPr="00AB4AA6">
        <w:rPr>
          <w:rFonts w:ascii="Arial" w:hAnsi="Arial" w:cs="Arial"/>
          <w:i/>
          <w:sz w:val="24"/>
        </w:rPr>
        <w:t>del presente oficio.</w:t>
      </w:r>
    </w:p>
    <w:p w:rsidR="00730DAD" w:rsidRPr="00AB4AA6" w:rsidRDefault="00730DAD" w:rsidP="00730DAD">
      <w:pPr>
        <w:tabs>
          <w:tab w:val="left" w:pos="2891"/>
        </w:tabs>
        <w:spacing w:after="0" w:line="240" w:lineRule="auto"/>
        <w:ind w:left="284" w:hanging="284"/>
        <w:jc w:val="both"/>
        <w:rPr>
          <w:rFonts w:ascii="Arial" w:hAnsi="Arial" w:cs="Arial"/>
          <w:i/>
          <w:sz w:val="24"/>
          <w:szCs w:val="24"/>
        </w:rPr>
      </w:pPr>
    </w:p>
    <w:p w:rsidR="00730DAD" w:rsidRPr="00AB4AA6" w:rsidRDefault="00730DAD" w:rsidP="00730DAD">
      <w:pPr>
        <w:tabs>
          <w:tab w:val="left" w:pos="2891"/>
        </w:tabs>
        <w:spacing w:after="0" w:line="240" w:lineRule="auto"/>
        <w:ind w:left="426" w:hanging="426"/>
        <w:jc w:val="both"/>
        <w:rPr>
          <w:rFonts w:ascii="Arial" w:hAnsi="Arial" w:cs="Arial"/>
          <w:i/>
          <w:sz w:val="24"/>
          <w:szCs w:val="24"/>
        </w:rPr>
      </w:pPr>
      <w:r w:rsidRPr="00AB4AA6">
        <w:rPr>
          <w:rFonts w:ascii="Arial" w:hAnsi="Arial" w:cs="Arial"/>
          <w:i/>
          <w:sz w:val="24"/>
          <w:szCs w:val="24"/>
        </w:rPr>
        <w:t xml:space="preserve">VII) </w:t>
      </w:r>
      <w:r w:rsidRPr="00AB4AA6">
        <w:rPr>
          <w:rFonts w:ascii="Arial" w:hAnsi="Arial" w:cs="Arial"/>
          <w:i/>
          <w:sz w:val="24"/>
        </w:rPr>
        <w:t>Se identificó el saldo final pendiente de comprobar al 31 de diciembre de 2018. Columna “AB”</w:t>
      </w:r>
      <w:r w:rsidRPr="00AB4AA6">
        <w:rPr>
          <w:rFonts w:ascii="Arial" w:hAnsi="Arial" w:cs="Arial"/>
          <w:i/>
          <w:sz w:val="24"/>
          <w:szCs w:val="24"/>
        </w:rPr>
        <w:t xml:space="preserve">, del Anexo 5, </w:t>
      </w:r>
      <w:r w:rsidRPr="00AB4AA6">
        <w:rPr>
          <w:rFonts w:ascii="Arial" w:hAnsi="Arial" w:cs="Arial"/>
          <w:i/>
          <w:sz w:val="24"/>
        </w:rPr>
        <w:t>del presente oficio.</w:t>
      </w:r>
    </w:p>
    <w:p w:rsidR="00730DAD" w:rsidRPr="0047630B" w:rsidRDefault="00730DAD" w:rsidP="00730DAD">
      <w:pPr>
        <w:tabs>
          <w:tab w:val="left" w:pos="2891"/>
        </w:tabs>
        <w:spacing w:after="0"/>
        <w:jc w:val="both"/>
        <w:rPr>
          <w:rFonts w:ascii="Arial" w:eastAsia="Calibri" w:hAnsi="Arial" w:cs="Arial"/>
          <w:i/>
          <w:sz w:val="24"/>
        </w:rPr>
      </w:pPr>
    </w:p>
    <w:p w:rsidR="00730DAD" w:rsidRPr="0047630B" w:rsidRDefault="00730DAD" w:rsidP="00730DAD">
      <w:pPr>
        <w:pStyle w:val="Prrafodelista"/>
        <w:spacing w:after="0" w:line="240" w:lineRule="auto"/>
        <w:ind w:left="0"/>
        <w:jc w:val="both"/>
        <w:rPr>
          <w:rFonts w:ascii="Arial" w:hAnsi="Arial" w:cs="Arial"/>
          <w:i/>
          <w:sz w:val="24"/>
          <w:szCs w:val="24"/>
        </w:rPr>
      </w:pPr>
      <w:r w:rsidRPr="0047630B">
        <w:rPr>
          <w:rFonts w:ascii="Arial" w:hAnsi="Arial" w:cs="Arial"/>
          <w:i/>
          <w:sz w:val="24"/>
          <w:szCs w:val="24"/>
        </w:rPr>
        <w:t>Ahora bien, con la finalidad de verificar la comprobación de gastos o las recuperaciones de adeudos de las cuentas: “cuentas por cobrar”, realizadas durante el periodo sujeto de revisión, se requirió presentar a través del SIF lo siguiente:</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ind w:left="284" w:hanging="284"/>
        <w:jc w:val="both"/>
        <w:rPr>
          <w:rFonts w:ascii="Arial" w:hAnsi="Arial" w:cs="Arial"/>
          <w:i/>
          <w:sz w:val="24"/>
          <w:szCs w:val="24"/>
        </w:rPr>
      </w:pPr>
      <w:r w:rsidRPr="0047630B">
        <w:rPr>
          <w:rFonts w:ascii="Arial" w:hAnsi="Arial" w:cs="Arial"/>
          <w:i/>
          <w:sz w:val="24"/>
          <w:szCs w:val="24"/>
        </w:rPr>
        <w:t>- La relación detallada de las “cuentas por cobrar”, identificando en cada una, nombre del deudor, importe, fecha de vencimiento y tipo de deuda, así como la antigüedad de las partidas.</w:t>
      </w:r>
    </w:p>
    <w:p w:rsidR="00730DAD" w:rsidRPr="0047630B" w:rsidRDefault="00730DAD" w:rsidP="00730DAD">
      <w:pPr>
        <w:pStyle w:val="Prrafodelista"/>
        <w:spacing w:after="0" w:line="240" w:lineRule="auto"/>
        <w:ind w:left="0"/>
        <w:contextualSpacing w:val="0"/>
        <w:jc w:val="both"/>
        <w:rPr>
          <w:rFonts w:ascii="Arial" w:hAnsi="Arial" w:cs="Arial"/>
          <w:i/>
          <w:sz w:val="24"/>
          <w:szCs w:val="24"/>
        </w:rPr>
      </w:pPr>
    </w:p>
    <w:p w:rsidR="00730DAD" w:rsidRPr="0047630B" w:rsidRDefault="00730DAD" w:rsidP="00730DAD">
      <w:pPr>
        <w:spacing w:after="0" w:line="240" w:lineRule="auto"/>
        <w:ind w:left="284" w:hanging="284"/>
        <w:jc w:val="both"/>
        <w:rPr>
          <w:rFonts w:ascii="Arial" w:hAnsi="Arial" w:cs="Arial"/>
          <w:i/>
          <w:sz w:val="24"/>
          <w:szCs w:val="24"/>
        </w:rPr>
      </w:pPr>
      <w:r w:rsidRPr="0047630B">
        <w:rPr>
          <w:rFonts w:ascii="Arial" w:hAnsi="Arial" w:cs="Arial"/>
          <w:i/>
          <w:sz w:val="24"/>
          <w:szCs w:val="24"/>
        </w:rPr>
        <w:t>- Las pólizas y documentación, correspondiente a los movimientos del periodo de enero a diciembre de 2018 que soportan los adeudos, debidamente autorizados por la persona designada por el sujeto obligado, con la firma y nombre de quien recibió el efectivo o el bien, así como de las recuperaciones o comprobación de gastos en el periodo objeto de revisión.</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szCs w:val="24"/>
        </w:rPr>
      </w:pPr>
      <w:r w:rsidRPr="0047630B">
        <w:rPr>
          <w:rFonts w:ascii="Arial" w:hAnsi="Arial" w:cs="Arial"/>
          <w:i/>
          <w:sz w:val="24"/>
          <w:szCs w:val="24"/>
        </w:rPr>
        <w:t>Derivado de los saldos señalados en el cuadro que antecede se determinó lo que se detalla a continuación:</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pStyle w:val="Prrafodelista"/>
        <w:spacing w:after="0" w:line="240" w:lineRule="auto"/>
        <w:ind w:left="0"/>
        <w:jc w:val="both"/>
        <w:rPr>
          <w:rFonts w:ascii="Arial" w:hAnsi="Arial" w:cs="Arial"/>
          <w:b/>
          <w:i/>
          <w:sz w:val="24"/>
          <w:szCs w:val="24"/>
        </w:rPr>
      </w:pPr>
      <w:r w:rsidRPr="0047630B">
        <w:rPr>
          <w:rFonts w:ascii="Arial" w:hAnsi="Arial" w:cs="Arial"/>
          <w:b/>
          <w:i/>
          <w:sz w:val="24"/>
          <w:szCs w:val="24"/>
        </w:rPr>
        <w:t>Saldos con antigüedad mayor a un año generados en 2016 y 2017 (no sancionados)</w:t>
      </w:r>
    </w:p>
    <w:p w:rsidR="00730DAD" w:rsidRPr="0047630B" w:rsidRDefault="00730DAD" w:rsidP="00730DAD">
      <w:pPr>
        <w:autoSpaceDE w:val="0"/>
        <w:autoSpaceDN w:val="0"/>
        <w:adjustRightInd w:val="0"/>
        <w:spacing w:after="0" w:line="240" w:lineRule="auto"/>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 xml:space="preserve">Por lo que corresponde a los saldos generados en 2016 y 2017, identificados con las letras </w:t>
      </w:r>
      <w:r w:rsidRPr="0047630B">
        <w:rPr>
          <w:rFonts w:ascii="Arial" w:hAnsi="Arial" w:cs="Arial"/>
          <w:b/>
          <w:i/>
          <w:sz w:val="24"/>
          <w:szCs w:val="24"/>
        </w:rPr>
        <w:t>“</w:t>
      </w:r>
      <w:r w:rsidRPr="00AB4AA6">
        <w:rPr>
          <w:rFonts w:ascii="Arial" w:hAnsi="Arial" w:cs="Arial"/>
          <w:i/>
          <w:sz w:val="24"/>
          <w:szCs w:val="24"/>
        </w:rPr>
        <w:t>T” y “U”, en el Anexo</w:t>
      </w:r>
      <w:r w:rsidRPr="00AB4AA6">
        <w:rPr>
          <w:rFonts w:ascii="Arial" w:hAnsi="Arial" w:cs="Arial"/>
          <w:i/>
          <w:color w:val="FF0000"/>
          <w:sz w:val="24"/>
          <w:szCs w:val="24"/>
        </w:rPr>
        <w:t xml:space="preserve"> </w:t>
      </w:r>
      <w:r w:rsidRPr="00AB4AA6">
        <w:rPr>
          <w:rFonts w:ascii="Arial" w:hAnsi="Arial" w:cs="Arial"/>
          <w:i/>
          <w:sz w:val="24"/>
          <w:szCs w:val="24"/>
        </w:rPr>
        <w:t>5</w:t>
      </w:r>
      <w:r w:rsidRPr="0047630B">
        <w:rPr>
          <w:rFonts w:ascii="Arial" w:hAnsi="Arial" w:cs="Arial"/>
          <w:i/>
          <w:sz w:val="24"/>
          <w:szCs w:val="24"/>
        </w:rPr>
        <w:t>,</w:t>
      </w:r>
      <w:r w:rsidRPr="0047630B">
        <w:rPr>
          <w:rFonts w:ascii="Arial" w:hAnsi="Arial" w:cs="Arial"/>
          <w:b/>
          <w:i/>
          <w:sz w:val="24"/>
          <w:szCs w:val="24"/>
        </w:rPr>
        <w:t xml:space="preserve"> </w:t>
      </w:r>
      <w:r w:rsidRPr="0047630B">
        <w:rPr>
          <w:rFonts w:ascii="Arial" w:hAnsi="Arial" w:cs="Arial"/>
          <w:i/>
          <w:sz w:val="24"/>
          <w:szCs w:val="24"/>
        </w:rPr>
        <w:t>del presente oficio, por un monto de</w:t>
      </w:r>
      <w:r w:rsidRPr="0047630B">
        <w:rPr>
          <w:rFonts w:ascii="Arial" w:hAnsi="Arial" w:cs="Arial"/>
          <w:i/>
          <w:sz w:val="24"/>
        </w:rPr>
        <w:t xml:space="preserve"> $197,045.35, </w:t>
      </w:r>
      <w:r w:rsidRPr="0047630B">
        <w:rPr>
          <w:rFonts w:ascii="Arial" w:hAnsi="Arial" w:cs="Arial"/>
          <w:i/>
          <w:sz w:val="24"/>
          <w:szCs w:val="24"/>
        </w:rPr>
        <w:t>corresponden a saldos que el sujeto obligado reportó al 31 de diciembre de 2018 y que una vez aplicadas las comprobaciones o recuperaciones efectuadas en el ejercicio, presentan una antigüedad mayor a un año, como se indica a continuación:</w:t>
      </w:r>
    </w:p>
    <w:p w:rsidR="00730DAD" w:rsidRPr="0047630B" w:rsidRDefault="00730DAD" w:rsidP="00730DAD">
      <w:pPr>
        <w:pStyle w:val="Prrafodelista"/>
        <w:spacing w:after="0" w:line="240" w:lineRule="auto"/>
        <w:ind w:left="0"/>
        <w:jc w:val="both"/>
        <w:rPr>
          <w:rFonts w:ascii="Arial" w:hAnsi="Arial" w:cs="Arial"/>
          <w:i/>
          <w:sz w:val="20"/>
        </w:rPr>
      </w:pP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2190"/>
        <w:gridCol w:w="1933"/>
        <w:gridCol w:w="1595"/>
        <w:gridCol w:w="1599"/>
      </w:tblGrid>
      <w:tr w:rsidR="00730DAD" w:rsidRPr="0047630B" w:rsidTr="00730DAD">
        <w:trPr>
          <w:trHeight w:val="183"/>
          <w:tblHeader/>
          <w:jc w:val="center"/>
        </w:trPr>
        <w:tc>
          <w:tcPr>
            <w:tcW w:w="803"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Cuenta Contable</w:t>
            </w:r>
          </w:p>
        </w:tc>
        <w:tc>
          <w:tcPr>
            <w:tcW w:w="1256"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Concepto</w:t>
            </w:r>
          </w:p>
        </w:tc>
        <w:tc>
          <w:tcPr>
            <w:tcW w:w="1109" w:type="pct"/>
            <w:tcBorders>
              <w:bottom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Saldos Generados en 2016 y 2017 </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Cifras Finales del Ejercicio 2017</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Dictaminadas </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por la UTF </w:t>
            </w:r>
          </w:p>
          <w:p w:rsidR="00730DAD" w:rsidRPr="0047630B" w:rsidRDefault="00730DAD" w:rsidP="00730DAD">
            <w:pPr>
              <w:spacing w:after="0" w:line="240" w:lineRule="auto"/>
              <w:jc w:val="center"/>
              <w:rPr>
                <w:rFonts w:ascii="Arial" w:hAnsi="Arial" w:cs="Arial"/>
                <w:b/>
                <w:i/>
                <w:sz w:val="16"/>
                <w:szCs w:val="16"/>
              </w:rPr>
            </w:pPr>
          </w:p>
        </w:tc>
        <w:tc>
          <w:tcPr>
            <w:tcW w:w="915" w:type="pct"/>
            <w:tcBorders>
              <w:bottom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Pago de Saldos Generados en 2016 Y 2017</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 </w:t>
            </w:r>
          </w:p>
        </w:tc>
        <w:tc>
          <w:tcPr>
            <w:tcW w:w="917" w:type="pct"/>
            <w:tcBorders>
              <w:bottom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Saldo al</w:t>
            </w: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31-12-2018</w:t>
            </w:r>
          </w:p>
          <w:p w:rsidR="00730DAD" w:rsidRPr="0047630B" w:rsidRDefault="00730DAD" w:rsidP="00730DAD">
            <w:pPr>
              <w:spacing w:after="0" w:line="240" w:lineRule="auto"/>
              <w:jc w:val="center"/>
              <w:rPr>
                <w:rFonts w:ascii="Arial" w:hAnsi="Arial" w:cs="Arial"/>
                <w:b/>
                <w:i/>
                <w:sz w:val="16"/>
                <w:szCs w:val="16"/>
              </w:rPr>
            </w:pPr>
          </w:p>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 xml:space="preserve">Antes de Ajustes de Auditoría </w:t>
            </w:r>
          </w:p>
        </w:tc>
      </w:tr>
      <w:tr w:rsidR="00730DAD" w:rsidRPr="0047630B" w:rsidTr="00730DAD">
        <w:trPr>
          <w:trHeight w:val="58"/>
          <w:jc w:val="center"/>
        </w:trPr>
        <w:tc>
          <w:tcPr>
            <w:tcW w:w="803"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1256"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1109"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(A)</w:t>
            </w:r>
          </w:p>
        </w:tc>
        <w:tc>
          <w:tcPr>
            <w:tcW w:w="915"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(B)</w:t>
            </w:r>
          </w:p>
        </w:tc>
        <w:tc>
          <w:tcPr>
            <w:tcW w:w="917"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 = (A-B)</w:t>
            </w:r>
          </w:p>
        </w:tc>
      </w:tr>
      <w:tr w:rsidR="00730DAD" w:rsidRPr="0047630B" w:rsidTr="00730DAD">
        <w:trPr>
          <w:jc w:val="center"/>
        </w:trPr>
        <w:tc>
          <w:tcPr>
            <w:tcW w:w="803"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1-1-04-01-0000</w:t>
            </w:r>
          </w:p>
        </w:tc>
        <w:tc>
          <w:tcPr>
            <w:tcW w:w="1256" w:type="pct"/>
            <w:shd w:val="clear" w:color="auto" w:fill="auto"/>
          </w:tcPr>
          <w:p w:rsidR="00730DAD" w:rsidRPr="0047630B" w:rsidRDefault="00730DAD" w:rsidP="00730DAD">
            <w:pPr>
              <w:spacing w:after="0" w:line="240" w:lineRule="auto"/>
              <w:jc w:val="both"/>
              <w:rPr>
                <w:rFonts w:ascii="Arial" w:hAnsi="Arial" w:cs="Arial"/>
                <w:i/>
                <w:sz w:val="16"/>
                <w:szCs w:val="16"/>
              </w:rPr>
            </w:pPr>
            <w:r w:rsidRPr="0047630B">
              <w:rPr>
                <w:rFonts w:ascii="Arial" w:hAnsi="Arial" w:cs="Arial"/>
                <w:i/>
                <w:sz w:val="16"/>
                <w:szCs w:val="16"/>
              </w:rPr>
              <w:t xml:space="preserve">Deudores Diversos  </w:t>
            </w:r>
          </w:p>
        </w:tc>
        <w:tc>
          <w:tcPr>
            <w:tcW w:w="1109"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$623.07</w:t>
            </w:r>
          </w:p>
        </w:tc>
        <w:tc>
          <w:tcPr>
            <w:tcW w:w="915"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917"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$623.07</w:t>
            </w:r>
          </w:p>
        </w:tc>
      </w:tr>
      <w:tr w:rsidR="00730DAD" w:rsidRPr="0047630B" w:rsidTr="00730DAD">
        <w:trPr>
          <w:jc w:val="center"/>
        </w:trPr>
        <w:tc>
          <w:tcPr>
            <w:tcW w:w="803"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lastRenderedPageBreak/>
              <w:t>1-1-04-04-0000</w:t>
            </w:r>
          </w:p>
        </w:tc>
        <w:tc>
          <w:tcPr>
            <w:tcW w:w="1256" w:type="pct"/>
            <w:shd w:val="clear" w:color="auto" w:fill="auto"/>
          </w:tcPr>
          <w:p w:rsidR="00730DAD" w:rsidRPr="0047630B" w:rsidRDefault="00730DAD" w:rsidP="00730DAD">
            <w:pPr>
              <w:spacing w:after="0" w:line="240" w:lineRule="auto"/>
              <w:jc w:val="both"/>
              <w:rPr>
                <w:rFonts w:ascii="Arial" w:hAnsi="Arial" w:cs="Arial"/>
                <w:i/>
                <w:sz w:val="16"/>
                <w:szCs w:val="16"/>
              </w:rPr>
            </w:pPr>
            <w:r w:rsidRPr="0047630B">
              <w:rPr>
                <w:rFonts w:ascii="Arial" w:hAnsi="Arial" w:cs="Arial"/>
                <w:i/>
                <w:sz w:val="16"/>
                <w:szCs w:val="16"/>
              </w:rPr>
              <w:t>Subsidio al Empleo</w:t>
            </w:r>
          </w:p>
        </w:tc>
        <w:tc>
          <w:tcPr>
            <w:tcW w:w="1109"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bCs/>
                <w:i/>
                <w:color w:val="000000"/>
                <w:sz w:val="16"/>
                <w:szCs w:val="16"/>
                <w:lang w:eastAsia="es-MX"/>
              </w:rPr>
              <w:t>187,093.28</w:t>
            </w:r>
          </w:p>
        </w:tc>
        <w:tc>
          <w:tcPr>
            <w:tcW w:w="915"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917"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187,093.28</w:t>
            </w:r>
          </w:p>
        </w:tc>
      </w:tr>
      <w:tr w:rsidR="00730DAD" w:rsidRPr="0047630B" w:rsidTr="00730DAD">
        <w:trPr>
          <w:jc w:val="center"/>
        </w:trPr>
        <w:tc>
          <w:tcPr>
            <w:tcW w:w="803"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1-1-06-00-0000</w:t>
            </w:r>
          </w:p>
        </w:tc>
        <w:tc>
          <w:tcPr>
            <w:tcW w:w="1256" w:type="pct"/>
            <w:shd w:val="clear" w:color="auto" w:fill="auto"/>
          </w:tcPr>
          <w:p w:rsidR="00730DAD" w:rsidRPr="0047630B" w:rsidRDefault="00730DAD" w:rsidP="00730DAD">
            <w:pPr>
              <w:spacing w:after="0" w:line="240" w:lineRule="auto"/>
              <w:jc w:val="both"/>
              <w:rPr>
                <w:rFonts w:ascii="Arial" w:hAnsi="Arial" w:cs="Arial"/>
                <w:i/>
                <w:sz w:val="16"/>
                <w:szCs w:val="16"/>
              </w:rPr>
            </w:pPr>
            <w:r w:rsidRPr="0047630B">
              <w:rPr>
                <w:rFonts w:ascii="Arial" w:hAnsi="Arial" w:cs="Arial"/>
                <w:i/>
                <w:sz w:val="16"/>
                <w:szCs w:val="16"/>
              </w:rPr>
              <w:t>Anticipo a Proveedores</w:t>
            </w:r>
          </w:p>
        </w:tc>
        <w:tc>
          <w:tcPr>
            <w:tcW w:w="1109"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bCs/>
                <w:i/>
                <w:color w:val="000000"/>
                <w:sz w:val="16"/>
                <w:szCs w:val="16"/>
                <w:lang w:eastAsia="es-MX"/>
              </w:rPr>
              <w:t>9,329.00</w:t>
            </w:r>
          </w:p>
        </w:tc>
        <w:tc>
          <w:tcPr>
            <w:tcW w:w="915"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0.00</w:t>
            </w:r>
          </w:p>
        </w:tc>
        <w:tc>
          <w:tcPr>
            <w:tcW w:w="917"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9,329.00</w:t>
            </w:r>
          </w:p>
        </w:tc>
      </w:tr>
      <w:tr w:rsidR="00730DAD" w:rsidRPr="0047630B" w:rsidTr="00730DAD">
        <w:trPr>
          <w:jc w:val="center"/>
        </w:trPr>
        <w:tc>
          <w:tcPr>
            <w:tcW w:w="2059" w:type="pct"/>
            <w:gridSpan w:val="2"/>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b/>
                <w:i/>
                <w:sz w:val="16"/>
                <w:szCs w:val="16"/>
              </w:rPr>
              <w:t>Total</w:t>
            </w:r>
          </w:p>
        </w:tc>
        <w:tc>
          <w:tcPr>
            <w:tcW w:w="1109"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$197,045.35</w:t>
            </w:r>
          </w:p>
        </w:tc>
        <w:tc>
          <w:tcPr>
            <w:tcW w:w="915"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$0.00</w:t>
            </w:r>
          </w:p>
        </w:tc>
        <w:tc>
          <w:tcPr>
            <w:tcW w:w="917"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$197,045.35</w:t>
            </w:r>
          </w:p>
        </w:tc>
      </w:tr>
    </w:tbl>
    <w:p w:rsidR="00730DAD" w:rsidRPr="0047630B" w:rsidRDefault="00730DAD" w:rsidP="00730DAD">
      <w:pPr>
        <w:spacing w:after="0" w:line="240" w:lineRule="auto"/>
        <w:jc w:val="both"/>
        <w:rPr>
          <w:rFonts w:ascii="Arial" w:hAnsi="Arial" w:cs="Arial"/>
          <w:i/>
          <w:sz w:val="24"/>
          <w:szCs w:val="24"/>
        </w:rPr>
      </w:pPr>
    </w:p>
    <w:p w:rsidR="00730DAD" w:rsidRPr="00AB4AA6" w:rsidRDefault="00730DAD" w:rsidP="00730DAD">
      <w:pPr>
        <w:spacing w:after="0" w:line="240" w:lineRule="auto"/>
        <w:jc w:val="both"/>
        <w:rPr>
          <w:rFonts w:ascii="Arial" w:hAnsi="Arial" w:cs="Arial"/>
          <w:i/>
          <w:sz w:val="24"/>
          <w:szCs w:val="24"/>
        </w:rPr>
      </w:pPr>
      <w:r w:rsidRPr="00AB4AA6">
        <w:rPr>
          <w:rFonts w:ascii="Arial" w:hAnsi="Arial" w:cs="Arial"/>
          <w:i/>
          <w:sz w:val="24"/>
          <w:szCs w:val="24"/>
        </w:rPr>
        <w:t xml:space="preserve">La integración de los saldos, señalados en el cuadro que antecede, se detalla en las columnas (C+D), (L+M), (T+U), del </w:t>
      </w:r>
      <w:r w:rsidRPr="00AB4AA6">
        <w:rPr>
          <w:rFonts w:ascii="Arial" w:hAnsi="Arial" w:cs="Arial"/>
          <w:bCs/>
          <w:i/>
          <w:sz w:val="24"/>
          <w:szCs w:val="24"/>
        </w:rPr>
        <w:t>Anexo 5</w:t>
      </w:r>
      <w:r w:rsidRPr="00AB4AA6">
        <w:rPr>
          <w:rFonts w:ascii="Arial" w:hAnsi="Arial" w:cs="Arial"/>
          <w:i/>
          <w:sz w:val="24"/>
          <w:szCs w:val="24"/>
        </w:rPr>
        <w:t>, del presente oficio.</w:t>
      </w:r>
    </w:p>
    <w:p w:rsidR="00730DAD" w:rsidRPr="0047630B" w:rsidRDefault="00730DAD" w:rsidP="00730DAD">
      <w:pPr>
        <w:autoSpaceDE w:val="0"/>
        <w:autoSpaceDN w:val="0"/>
        <w:adjustRightInd w:val="0"/>
        <w:spacing w:after="0" w:line="240" w:lineRule="auto"/>
        <w:jc w:val="both"/>
        <w:rPr>
          <w:rFonts w:ascii="Arial" w:hAnsi="Arial" w:cs="Arial"/>
          <w:i/>
          <w:sz w:val="24"/>
          <w:szCs w:val="24"/>
          <w:lang w:eastAsia="es-MX"/>
        </w:rPr>
      </w:pPr>
    </w:p>
    <w:p w:rsidR="00730DAD" w:rsidRPr="0047630B" w:rsidRDefault="00730DAD" w:rsidP="00730DAD">
      <w:pPr>
        <w:pStyle w:val="Prrafodelista"/>
        <w:spacing w:after="0" w:line="240" w:lineRule="auto"/>
        <w:ind w:left="0"/>
        <w:jc w:val="both"/>
        <w:rPr>
          <w:rFonts w:ascii="Arial" w:eastAsiaTheme="minorHAnsi" w:hAnsi="Arial" w:cs="Arial"/>
          <w:i/>
          <w:sz w:val="24"/>
          <w:szCs w:val="24"/>
        </w:rPr>
      </w:pPr>
      <w:r w:rsidRPr="0047630B">
        <w:rPr>
          <w:rFonts w:ascii="Arial" w:eastAsiaTheme="minorHAnsi" w:hAnsi="Arial" w:cs="Arial"/>
          <w:i/>
          <w:sz w:val="24"/>
          <w:szCs w:val="24"/>
        </w:rPr>
        <w:t>Asimismo, la normativa indica que los sujetos obligados deben presentar una integración de los saldos señalando, los nombres, las fechas, los importes y la antigüedad de las partidas, así como la documentación que acredita la existencia de alguna excepción legal que justifique la permanencia de la cuenta.</w:t>
      </w:r>
    </w:p>
    <w:p w:rsidR="00730DAD" w:rsidRPr="0047630B" w:rsidRDefault="00730DAD" w:rsidP="00730DAD">
      <w:pPr>
        <w:pStyle w:val="Prrafodelista"/>
        <w:spacing w:after="0" w:line="240" w:lineRule="auto"/>
        <w:ind w:left="0"/>
        <w:jc w:val="both"/>
        <w:rPr>
          <w:rFonts w:ascii="Arial" w:eastAsiaTheme="minorHAnsi" w:hAnsi="Arial" w:cs="Arial"/>
          <w:i/>
          <w:sz w:val="24"/>
          <w:szCs w:val="24"/>
        </w:rPr>
      </w:pPr>
    </w:p>
    <w:p w:rsidR="00730DAD" w:rsidRPr="0047630B" w:rsidRDefault="00730DAD" w:rsidP="00730DAD">
      <w:pPr>
        <w:pStyle w:val="Prrafodelista"/>
        <w:spacing w:after="0" w:line="240" w:lineRule="auto"/>
        <w:ind w:left="0"/>
        <w:jc w:val="both"/>
        <w:rPr>
          <w:rFonts w:ascii="Arial" w:eastAsiaTheme="minorHAnsi" w:hAnsi="Arial" w:cs="Arial"/>
          <w:b/>
          <w:i/>
          <w:sz w:val="24"/>
          <w:szCs w:val="24"/>
        </w:rPr>
      </w:pPr>
      <w:r w:rsidRPr="0047630B">
        <w:rPr>
          <w:rFonts w:ascii="Arial" w:hAnsi="Arial" w:cs="Arial"/>
          <w:i/>
          <w:sz w:val="24"/>
          <w:szCs w:val="24"/>
        </w:rPr>
        <w:t xml:space="preserve">Adicionalmente </w:t>
      </w:r>
      <w:r w:rsidRPr="0047630B">
        <w:rPr>
          <w:rFonts w:ascii="Arial" w:hAnsi="Arial" w:cs="Arial"/>
          <w:i/>
          <w:sz w:val="24"/>
          <w:szCs w:val="24"/>
          <w:lang w:eastAsia="es-MX"/>
        </w:rPr>
        <w:t xml:space="preserve">El 18 de febrero de 2019 el Consejo General del INE aprobó mediante acuerdo </w:t>
      </w:r>
      <w:r w:rsidRPr="00DA73E4">
        <w:rPr>
          <w:rFonts w:ascii="Arial" w:hAnsi="Arial" w:cs="Arial"/>
          <w:i/>
          <w:sz w:val="24"/>
          <w:szCs w:val="24"/>
          <w:lang w:eastAsia="es-MX"/>
        </w:rPr>
        <w:t>INE/CG53/2019</w:t>
      </w:r>
      <w:r w:rsidRPr="0047630B">
        <w:rPr>
          <w:rFonts w:ascii="Arial" w:hAnsi="Arial" w:cs="Arial"/>
          <w:i/>
          <w:sz w:val="24"/>
          <w:szCs w:val="24"/>
          <w:lang w:eastAsia="es-MX"/>
        </w:rPr>
        <w:t xml:space="preserve"> el Dictamen Consolidado del Informe Anual del ejercicio 2017, en dicho documento se estableció un</w:t>
      </w:r>
      <w:r w:rsidRPr="0047630B">
        <w:rPr>
          <w:rFonts w:ascii="Arial" w:eastAsia="Arial Unicode MS" w:hAnsi="Arial" w:cs="Arial"/>
          <w:i/>
          <w:sz w:val="24"/>
          <w:szCs w:val="24"/>
          <w:lang w:val="es-ES"/>
        </w:rPr>
        <w:t xml:space="preserve"> plazo máximo de seis meses contados a partir de la fecha de su aprobación, respecto a saldos en “cuentas por cobrar” y “anticipo a proveedores” con antigüedad mayor a un año originados en los ejercicios ordinarios 2014, 2016 y 2017.</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i/>
          <w:sz w:val="24"/>
          <w:szCs w:val="24"/>
        </w:rPr>
        <w:t>Ahora bien, dando seguimiento a lo aprobado por el Consejo General, se le hace el atento recordatorio que el plazo para la debida comprobación de los saldos con antigüedad mayor a un año generados en 2014, 2015, 2016 y 2017, por un monto de $197,045.35 fenece el 18 de agosto de 2019, en consecuencia, se le solicita presentar en el SIF lo siguiente</w:t>
      </w:r>
      <w:r w:rsidRPr="0047630B">
        <w:rPr>
          <w:rFonts w:ascii="Arial" w:hAnsi="Arial" w:cs="Arial"/>
          <w:sz w:val="24"/>
          <w:szCs w:val="24"/>
        </w:rPr>
        <w:t>:</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lastRenderedPageBreak/>
        <w:t>“</w:t>
      </w:r>
      <w:r w:rsidRPr="0047630B">
        <w:rPr>
          <w:rFonts w:ascii="Arial" w:hAnsi="Arial" w:cs="Arial"/>
          <w:i/>
          <w:sz w:val="24"/>
        </w:rPr>
        <w:t>RESPUESTA: Se informa a esta Unidad que en lo referente al saldo de Deudores Diversos se está haciendo lo conducente para recuperar dicho saldo por medio del reembolso de parte del Deudor directamente a la cuenta de este Instituto Político, en cuento a Anticipo a Proveedores hacemos de su conocimiento que fueron pagos dobles hechos a la Comisión Federal de Electricidad y se han tenido acercamientos con dicha institución para hacer efectivos esos pagos para meses posteriores a los depósitos realizados a sus cuentas sin recibir una respuesta positiva</w:t>
      </w:r>
      <w:r w:rsidRPr="0047630B">
        <w:rPr>
          <w:rFonts w:ascii="Arial" w:hAnsi="Arial" w:cs="Arial"/>
          <w:i/>
        </w:rPr>
        <w:t>.”</w:t>
      </w:r>
    </w:p>
    <w:p w:rsidR="00730DAD" w:rsidRDefault="00730DAD" w:rsidP="00730DAD">
      <w:pPr>
        <w:spacing w:after="0" w:line="240" w:lineRule="auto"/>
        <w:jc w:val="both"/>
        <w:rPr>
          <w:rFonts w:ascii="Arial" w:hAnsi="Arial" w:cs="Arial"/>
        </w:rPr>
      </w:pPr>
    </w:p>
    <w:p w:rsidR="00730DAD" w:rsidRPr="00BF2868" w:rsidRDefault="00730DAD" w:rsidP="00730DAD">
      <w:pPr>
        <w:spacing w:after="0" w:line="240" w:lineRule="auto"/>
        <w:jc w:val="both"/>
        <w:rPr>
          <w:rFonts w:ascii="Arial" w:hAnsi="Arial" w:cs="Arial"/>
          <w:sz w:val="24"/>
        </w:rPr>
      </w:pPr>
      <w:r w:rsidRPr="00BF2868">
        <w:rPr>
          <w:rFonts w:ascii="Arial" w:hAnsi="Arial" w:cs="Arial"/>
          <w:sz w:val="24"/>
        </w:rPr>
        <w:t>De la respuesta presentada por el sujeto obligado, se determinó dar seguimiento en el segundo periodo de corrección, debido a que argument</w:t>
      </w:r>
      <w:r>
        <w:rPr>
          <w:rFonts w:ascii="Arial" w:hAnsi="Arial" w:cs="Arial"/>
          <w:sz w:val="24"/>
        </w:rPr>
        <w:t>ó</w:t>
      </w:r>
      <w:r w:rsidRPr="00BF2868">
        <w:rPr>
          <w:rFonts w:ascii="Arial" w:hAnsi="Arial" w:cs="Arial"/>
          <w:sz w:val="24"/>
        </w:rPr>
        <w:t xml:space="preserve"> que </w:t>
      </w:r>
      <w:r>
        <w:rPr>
          <w:rFonts w:ascii="Arial" w:hAnsi="Arial" w:cs="Arial"/>
          <w:sz w:val="24"/>
        </w:rPr>
        <w:t xml:space="preserve">están haciendo las gestiones conducentes para recuperar dichos saldos de Deudores Diversos y de Anticipo a Proveedores, por haber realizados pagos dobles a la CFE realizando un acercamiento con la misma, sin tener respuesta alguna. </w:t>
      </w:r>
    </w:p>
    <w:p w:rsidR="00730DAD" w:rsidRDefault="00730DAD" w:rsidP="00730DAD">
      <w:pPr>
        <w:spacing w:after="0" w:line="240" w:lineRule="auto"/>
        <w:jc w:val="both"/>
        <w:rPr>
          <w:rFonts w:ascii="Arial" w:hAnsi="Arial" w:cs="Arial"/>
        </w:rPr>
      </w:pPr>
    </w:p>
    <w:p w:rsidR="00730DAD" w:rsidRPr="005F0D3C" w:rsidRDefault="00730DAD" w:rsidP="00730DAD">
      <w:pPr>
        <w:pStyle w:val="Prrafodelista"/>
        <w:spacing w:after="0" w:line="240" w:lineRule="auto"/>
        <w:ind w:left="0"/>
        <w:jc w:val="both"/>
        <w:rPr>
          <w:rFonts w:ascii="Arial" w:eastAsiaTheme="minorHAnsi" w:hAnsi="Arial" w:cs="Arial"/>
          <w:sz w:val="24"/>
          <w:szCs w:val="24"/>
        </w:rPr>
      </w:pPr>
      <w:r w:rsidRPr="005F0D3C">
        <w:rPr>
          <w:rFonts w:ascii="Arial" w:eastAsiaTheme="minorHAnsi" w:hAnsi="Arial" w:cs="Arial"/>
          <w:sz w:val="24"/>
          <w:szCs w:val="24"/>
        </w:rPr>
        <w:t>Asimismo, la normativa indica que los sujetos obligados deben presentar una integración de los saldos señalando, los nombres, las fechas, los importes y la antigüedad de las partidas, así como la documentación que acredita la existencia de alguna excepción legal que justifique la permanencia de la cuenta.</w:t>
      </w:r>
    </w:p>
    <w:p w:rsidR="00730DAD" w:rsidRPr="005F0D3C" w:rsidRDefault="00730DAD" w:rsidP="00730DAD">
      <w:pPr>
        <w:pStyle w:val="Prrafodelista"/>
        <w:spacing w:after="0" w:line="240" w:lineRule="auto"/>
        <w:ind w:left="0"/>
        <w:jc w:val="both"/>
        <w:rPr>
          <w:rFonts w:ascii="Arial" w:eastAsiaTheme="minorHAnsi" w:hAnsi="Arial" w:cs="Arial"/>
          <w:sz w:val="24"/>
          <w:szCs w:val="24"/>
        </w:rPr>
      </w:pPr>
    </w:p>
    <w:p w:rsidR="00730DAD" w:rsidRPr="005F0D3C" w:rsidRDefault="00730DAD" w:rsidP="00730DAD">
      <w:pPr>
        <w:pStyle w:val="Prrafodelista"/>
        <w:spacing w:after="0" w:line="240" w:lineRule="auto"/>
        <w:ind w:left="0"/>
        <w:jc w:val="both"/>
        <w:rPr>
          <w:rFonts w:ascii="Arial" w:eastAsiaTheme="minorHAnsi" w:hAnsi="Arial" w:cs="Arial"/>
          <w:b/>
          <w:sz w:val="24"/>
          <w:szCs w:val="24"/>
        </w:rPr>
      </w:pPr>
      <w:r w:rsidRPr="005F0D3C">
        <w:rPr>
          <w:rFonts w:ascii="Arial" w:hAnsi="Arial" w:cs="Arial"/>
          <w:sz w:val="24"/>
          <w:szCs w:val="24"/>
        </w:rPr>
        <w:t xml:space="preserve">Adicionalmente </w:t>
      </w:r>
      <w:r w:rsidRPr="005F0D3C">
        <w:rPr>
          <w:rFonts w:ascii="Arial" w:hAnsi="Arial" w:cs="Arial"/>
          <w:sz w:val="24"/>
          <w:szCs w:val="24"/>
          <w:lang w:eastAsia="es-MX"/>
        </w:rPr>
        <w:t xml:space="preserve">El 18 de febrero de 2019 el Consejo General del INE aprobó mediante acuerdo </w:t>
      </w:r>
      <w:r>
        <w:rPr>
          <w:rFonts w:ascii="Arial" w:hAnsi="Arial" w:cs="Arial"/>
          <w:b/>
          <w:sz w:val="24"/>
          <w:szCs w:val="24"/>
          <w:lang w:eastAsia="es-MX"/>
        </w:rPr>
        <w:t>INE/CG53</w:t>
      </w:r>
      <w:r w:rsidRPr="005F0D3C">
        <w:rPr>
          <w:rFonts w:ascii="Arial" w:hAnsi="Arial" w:cs="Arial"/>
          <w:b/>
          <w:sz w:val="24"/>
          <w:szCs w:val="24"/>
          <w:lang w:eastAsia="es-MX"/>
        </w:rPr>
        <w:t>/2019</w:t>
      </w:r>
      <w:r w:rsidRPr="005F0D3C">
        <w:rPr>
          <w:rFonts w:ascii="Arial" w:hAnsi="Arial" w:cs="Arial"/>
          <w:sz w:val="24"/>
          <w:szCs w:val="24"/>
          <w:lang w:eastAsia="es-MX"/>
        </w:rPr>
        <w:t xml:space="preserve"> el Dictamen Consolidado del Informe Anual del ejercicio 2017, en dicho documento se estableció un</w:t>
      </w:r>
      <w:r w:rsidRPr="005F0D3C">
        <w:rPr>
          <w:rFonts w:ascii="Arial" w:eastAsia="Arial Unicode MS" w:hAnsi="Arial" w:cs="Arial"/>
          <w:sz w:val="24"/>
          <w:szCs w:val="24"/>
          <w:lang w:val="es-ES"/>
        </w:rPr>
        <w:t xml:space="preserve"> plazo máximo de seis meses contados a partir de la fecha de su aprobación, respecto a saldos en “cuentas por cobrar” y “anticipo a proveedores” con antigüedad mayor a un año originados en los ejercicios ordinarios 2014, 2016 y 2017.</w:t>
      </w:r>
    </w:p>
    <w:p w:rsidR="00730DAD" w:rsidRPr="005F0D3C" w:rsidRDefault="00730DAD" w:rsidP="00730DAD">
      <w:pPr>
        <w:spacing w:after="0" w:line="240" w:lineRule="auto"/>
        <w:jc w:val="both"/>
        <w:rPr>
          <w:rFonts w:ascii="Arial" w:hAnsi="Arial" w:cs="Arial"/>
          <w:sz w:val="24"/>
          <w:szCs w:val="24"/>
        </w:rPr>
      </w:pPr>
    </w:p>
    <w:p w:rsidR="00730DAD" w:rsidRDefault="00730DAD" w:rsidP="00730DAD">
      <w:pPr>
        <w:spacing w:after="0" w:line="240" w:lineRule="auto"/>
        <w:jc w:val="both"/>
        <w:rPr>
          <w:rFonts w:ascii="Arial" w:hAnsi="Arial" w:cs="Arial"/>
          <w:sz w:val="24"/>
          <w:szCs w:val="24"/>
        </w:rPr>
      </w:pPr>
      <w:r w:rsidRPr="005F0D3C">
        <w:rPr>
          <w:rFonts w:ascii="Arial" w:hAnsi="Arial" w:cs="Arial"/>
          <w:sz w:val="24"/>
          <w:szCs w:val="24"/>
        </w:rPr>
        <w:t xml:space="preserve">Ahora bien, dando seguimiento a lo aprobado por el Consejo General, se le hace el atento recordatorio que el plazo para la debida comprobación de los saldos con antigüedad mayor a un año generados en 2014, 2015, 2016 y 2017, por un monto de $197,045.35 </w:t>
      </w:r>
      <w:r>
        <w:rPr>
          <w:rFonts w:ascii="Arial" w:hAnsi="Arial" w:cs="Arial"/>
          <w:sz w:val="24"/>
          <w:szCs w:val="24"/>
        </w:rPr>
        <w:t>fenece el 18 de agosto de 2019.</w:t>
      </w:r>
    </w:p>
    <w:p w:rsidR="00730DAD" w:rsidRDefault="00730DAD" w:rsidP="00730DAD">
      <w:pPr>
        <w:spacing w:after="0" w:line="240" w:lineRule="auto"/>
        <w:jc w:val="both"/>
        <w:rPr>
          <w:rFonts w:ascii="Arial" w:hAnsi="Arial" w:cs="Arial"/>
          <w:sz w:val="24"/>
          <w:szCs w:val="24"/>
        </w:rPr>
      </w:pPr>
    </w:p>
    <w:p w:rsidR="00730DAD" w:rsidRDefault="00730DAD" w:rsidP="00730DAD">
      <w:pPr>
        <w:autoSpaceDE w:val="0"/>
        <w:autoSpaceDN w:val="0"/>
        <w:adjustRightInd w:val="0"/>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lo anterior se detalla en el </w:t>
      </w:r>
      <w:r w:rsidRPr="000477E9">
        <w:rPr>
          <w:rFonts w:ascii="Arial" w:eastAsia="Times New Roman" w:hAnsi="Arial" w:cs="Arial"/>
          <w:b/>
          <w:sz w:val="24"/>
          <w:szCs w:val="24"/>
          <w:lang w:eastAsia="es-MX"/>
        </w:rPr>
        <w:t>Anexo 4</w:t>
      </w:r>
      <w:r>
        <w:rPr>
          <w:rFonts w:ascii="Arial" w:eastAsia="Times New Roman" w:hAnsi="Arial" w:cs="Arial"/>
          <w:sz w:val="24"/>
          <w:szCs w:val="24"/>
          <w:lang w:eastAsia="es-MX"/>
        </w:rPr>
        <w:t xml:space="preserve"> del presente oficio.</w:t>
      </w:r>
    </w:p>
    <w:p w:rsidR="00730DAD" w:rsidRPr="000477E9" w:rsidRDefault="00730DAD" w:rsidP="00730DAD">
      <w:pPr>
        <w:autoSpaceDE w:val="0"/>
        <w:autoSpaceDN w:val="0"/>
        <w:adjustRightInd w:val="0"/>
        <w:spacing w:after="0"/>
        <w:jc w:val="both"/>
        <w:rPr>
          <w:rFonts w:ascii="Arial" w:hAnsi="Arial" w:cs="Arial"/>
          <w:sz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Se le solicita presentar en el SIF lo siguiente:</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lastRenderedPageBreak/>
        <w:t xml:space="preserve">La integración de saldos en los rubros de “Cuentas por Cobrar”, “Anticipo a Proveedores” o cualquier otra de naturaleza análoga, la cual señale los nombres, las fechas, los importes y la antigüedad de los mismos. </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En caso que el sujeto obligado cuente con los elementos de prueba suficientes respecto de los saldos con antigüedad mayor a un año, que fueron objeto de sanción, se le solicita que presente la documentación que acredite dicha sanción.</w:t>
      </w:r>
    </w:p>
    <w:p w:rsidR="00730DAD" w:rsidRPr="0047630B" w:rsidRDefault="00730DAD" w:rsidP="00730DAD">
      <w:pPr>
        <w:pStyle w:val="Prrafodelista"/>
        <w:spacing w:after="0" w:line="240" w:lineRule="auto"/>
        <w:ind w:left="0"/>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rsidR="00730DAD" w:rsidRPr="0047630B" w:rsidRDefault="00730DAD" w:rsidP="00730DAD">
      <w:pPr>
        <w:pStyle w:val="Prrafodelista"/>
        <w:spacing w:after="0" w:line="240" w:lineRule="auto"/>
        <w:ind w:left="0"/>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En caso de existir comprobaciones de cuentas por cobrar que presenten documentación de 2018 y que correspondan a justificaciones de adeudos de ejercicios anteriores, deberá presentar la respectiva documentación soporte, en las cuales se indique con toda precisión a qué periodo corresponden, anexando la póliza que les dio origen.</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 xml:space="preserve">En su caso, la documentación que ampare las excepciones legales que justifiquen la permanencia de los saldos de las cuentas por cobrar señaladas. </w:t>
      </w:r>
    </w:p>
    <w:p w:rsidR="00730DAD" w:rsidRPr="0047630B" w:rsidRDefault="00730DAD" w:rsidP="00730DAD">
      <w:pPr>
        <w:spacing w:after="0" w:line="240" w:lineRule="auto"/>
        <w:jc w:val="both"/>
        <w:rPr>
          <w:rFonts w:ascii="Arial" w:hAnsi="Arial" w:cs="Arial"/>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 xml:space="preserve">La evidencia documental que acredite la recuperación o comprobación de las cuentas en comento, con posterioridad al cierre del ejercicio en revisión, identificando la póliza de registro correspondiente en el SIF. </w:t>
      </w:r>
    </w:p>
    <w:p w:rsidR="00730DAD" w:rsidRPr="0047630B" w:rsidRDefault="00730DAD" w:rsidP="00730DAD">
      <w:pPr>
        <w:spacing w:after="0" w:line="240" w:lineRule="auto"/>
        <w:jc w:val="both"/>
        <w:rPr>
          <w:rFonts w:ascii="Arial" w:hAnsi="Arial" w:cs="Arial"/>
          <w:sz w:val="24"/>
        </w:rPr>
      </w:pPr>
    </w:p>
    <w:p w:rsidR="00730DAD" w:rsidRPr="0047630B" w:rsidRDefault="00730DAD" w:rsidP="00730DAD">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47630B">
        <w:rPr>
          <w:rFonts w:ascii="Arial" w:hAnsi="Arial" w:cs="Arial"/>
          <w:bCs/>
          <w:sz w:val="24"/>
          <w:szCs w:val="24"/>
        </w:rPr>
        <w:t>Las aclaraciones que a su derecho convengan.</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autoSpaceDE w:val="0"/>
        <w:autoSpaceDN w:val="0"/>
        <w:adjustRightInd w:val="0"/>
        <w:spacing w:after="0" w:line="240" w:lineRule="auto"/>
        <w:jc w:val="both"/>
        <w:rPr>
          <w:rFonts w:ascii="Arial" w:hAnsi="Arial" w:cs="Arial"/>
          <w:sz w:val="24"/>
          <w:szCs w:val="24"/>
        </w:rPr>
      </w:pPr>
      <w:r w:rsidRPr="0047630B">
        <w:rPr>
          <w:rFonts w:ascii="Arial" w:hAnsi="Arial" w:cs="Arial"/>
          <w:sz w:val="24"/>
          <w:szCs w:val="24"/>
        </w:rPr>
        <w:t>Lo anterior de conformidad con lo dispuesto en los artículos 33, numeral 1, inciso i), 37, numerales 1 y 3, 39, numeral 6, 65, 66, 67 y 68, del RF, en relación con la NIF C-3, párrafos 2 y 3.</w:t>
      </w:r>
    </w:p>
    <w:p w:rsidR="00730DAD" w:rsidRPr="0047630B" w:rsidRDefault="00730DAD" w:rsidP="00730DAD">
      <w:pPr>
        <w:spacing w:after="0"/>
        <w:jc w:val="both"/>
        <w:rPr>
          <w:rFonts w:ascii="Arial" w:hAnsi="Arial" w:cs="Arial"/>
          <w:sz w:val="24"/>
          <w:szCs w:val="24"/>
        </w:rPr>
      </w:pPr>
    </w:p>
    <w:p w:rsidR="00730DAD" w:rsidRPr="0047630B" w:rsidRDefault="00730DAD" w:rsidP="00730DAD">
      <w:pPr>
        <w:autoSpaceDE w:val="0"/>
        <w:autoSpaceDN w:val="0"/>
        <w:adjustRightInd w:val="0"/>
        <w:spacing w:after="0" w:line="240" w:lineRule="auto"/>
        <w:jc w:val="both"/>
        <w:rPr>
          <w:rFonts w:ascii="Arial" w:hAnsi="Arial" w:cs="Arial"/>
          <w:b/>
          <w:i/>
          <w:sz w:val="24"/>
          <w:szCs w:val="24"/>
        </w:rPr>
      </w:pPr>
      <w:r w:rsidRPr="0047630B">
        <w:rPr>
          <w:rFonts w:ascii="Arial" w:hAnsi="Arial" w:cs="Arial"/>
          <w:b/>
          <w:i/>
          <w:color w:val="000000"/>
          <w:sz w:val="24"/>
          <w:szCs w:val="24"/>
        </w:rPr>
        <w:t>Saldos con antigüedad menor a un año generados en 2018, (no sancionados)</w:t>
      </w:r>
    </w:p>
    <w:p w:rsidR="00730DAD" w:rsidRPr="0047630B" w:rsidRDefault="00730DAD" w:rsidP="00730DAD">
      <w:pPr>
        <w:spacing w:after="0"/>
        <w:jc w:val="both"/>
        <w:rPr>
          <w:rFonts w:ascii="Arial" w:hAnsi="Arial" w:cs="Arial"/>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bCs/>
          <w:i/>
          <w:sz w:val="24"/>
          <w:szCs w:val="24"/>
        </w:rPr>
      </w:pPr>
      <w:r w:rsidRPr="0047630B">
        <w:rPr>
          <w:rFonts w:ascii="Arial" w:hAnsi="Arial" w:cs="Arial"/>
          <w:i/>
          <w:sz w:val="24"/>
          <w:szCs w:val="24"/>
        </w:rPr>
        <w:t xml:space="preserve">Por lo que corresponde a saldos generados en 2018, con antigüedad menor a un año, identificados con la letra </w:t>
      </w:r>
      <w:r w:rsidRPr="00AB4AA6">
        <w:rPr>
          <w:rFonts w:ascii="Arial" w:hAnsi="Arial" w:cs="Arial"/>
          <w:i/>
          <w:sz w:val="24"/>
          <w:szCs w:val="24"/>
        </w:rPr>
        <w:t>“AA” en el Anexo 5</w:t>
      </w:r>
      <w:r w:rsidRPr="0047630B">
        <w:rPr>
          <w:rFonts w:ascii="Arial" w:hAnsi="Arial" w:cs="Arial"/>
          <w:i/>
          <w:sz w:val="24"/>
          <w:szCs w:val="24"/>
        </w:rPr>
        <w:t xml:space="preserve">, del presente oficio por un </w:t>
      </w:r>
      <w:r w:rsidRPr="0047630B">
        <w:rPr>
          <w:rFonts w:ascii="Arial" w:hAnsi="Arial" w:cs="Arial"/>
          <w:i/>
          <w:sz w:val="24"/>
          <w:szCs w:val="24"/>
        </w:rPr>
        <w:lastRenderedPageBreak/>
        <w:t>monto de $</w:t>
      </w:r>
      <w:r w:rsidRPr="0047630B">
        <w:rPr>
          <w:rFonts w:ascii="Arial" w:eastAsia="Times New Roman" w:hAnsi="Arial" w:cs="Arial"/>
          <w:i/>
          <w:sz w:val="24"/>
          <w:szCs w:val="24"/>
          <w:lang w:eastAsia="es-MX"/>
        </w:rPr>
        <w:t>63,725.49</w:t>
      </w:r>
      <w:r w:rsidRPr="0047630B">
        <w:rPr>
          <w:rFonts w:ascii="Arial" w:hAnsi="Arial" w:cs="Arial"/>
          <w:i/>
          <w:sz w:val="24"/>
          <w:szCs w:val="24"/>
        </w:rPr>
        <w:t>, corresponden a saldos que el sujeto obligado reportó al 31 de diciembre de 2018, y que una vez aplicadas las comprobaciones o recuperaciones efectuadas, presentan una antigüedad menor a un año, como se indica a continuación:</w:t>
      </w:r>
    </w:p>
    <w:p w:rsidR="00730DAD" w:rsidRPr="0047630B" w:rsidRDefault="00730DAD" w:rsidP="00730DAD">
      <w:pPr>
        <w:pStyle w:val="Prrafodelista"/>
        <w:spacing w:after="0" w:line="240" w:lineRule="auto"/>
        <w:ind w:left="0"/>
        <w:jc w:val="both"/>
        <w:rPr>
          <w:rFonts w:ascii="Arial" w:eastAsia="Times New Roman" w:hAnsi="Arial" w:cs="Arial"/>
          <w:i/>
          <w:sz w:val="24"/>
          <w:szCs w:val="24"/>
          <w:lang w:eastAsia="es-MX"/>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2190"/>
        <w:gridCol w:w="1934"/>
        <w:gridCol w:w="1780"/>
        <w:gridCol w:w="1599"/>
      </w:tblGrid>
      <w:tr w:rsidR="00730DAD" w:rsidRPr="0047630B" w:rsidTr="00730DAD">
        <w:trPr>
          <w:trHeight w:val="1462"/>
          <w:tblHeader/>
          <w:jc w:val="center"/>
        </w:trPr>
        <w:tc>
          <w:tcPr>
            <w:tcW w:w="786"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Cuenta Contable</w:t>
            </w:r>
          </w:p>
        </w:tc>
        <w:tc>
          <w:tcPr>
            <w:tcW w:w="1230" w:type="pct"/>
            <w:vMerge w:val="restart"/>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Concepto</w:t>
            </w:r>
          </w:p>
        </w:tc>
        <w:tc>
          <w:tcPr>
            <w:tcW w:w="1086" w:type="pct"/>
            <w:shd w:val="clear" w:color="auto" w:fill="auto"/>
          </w:tcPr>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Saldos Generados en el Ejercicio 2018</w:t>
            </w:r>
          </w:p>
          <w:p w:rsidR="00730DAD" w:rsidRPr="0047630B" w:rsidRDefault="00730DAD" w:rsidP="00730DAD">
            <w:pPr>
              <w:spacing w:after="0" w:line="240" w:lineRule="auto"/>
              <w:jc w:val="center"/>
              <w:rPr>
                <w:rFonts w:ascii="Arial" w:hAnsi="Arial" w:cs="Arial"/>
                <w:b/>
                <w:i/>
                <w:sz w:val="16"/>
                <w:szCs w:val="16"/>
              </w:rPr>
            </w:pPr>
          </w:p>
        </w:tc>
        <w:tc>
          <w:tcPr>
            <w:tcW w:w="1000" w:type="pct"/>
            <w:shd w:val="clear" w:color="auto" w:fill="auto"/>
          </w:tcPr>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Recuperación y Comprobación de Saldos Generados en el Ejercicio 2018</w:t>
            </w:r>
          </w:p>
          <w:p w:rsidR="00730DAD" w:rsidRPr="0047630B" w:rsidRDefault="00730DAD" w:rsidP="00730DAD">
            <w:pPr>
              <w:spacing w:after="0" w:line="240" w:lineRule="auto"/>
              <w:jc w:val="center"/>
              <w:rPr>
                <w:rFonts w:ascii="Arial" w:hAnsi="Arial" w:cs="Arial"/>
                <w:b/>
                <w:i/>
                <w:sz w:val="16"/>
                <w:szCs w:val="16"/>
              </w:rPr>
            </w:pPr>
          </w:p>
        </w:tc>
        <w:tc>
          <w:tcPr>
            <w:tcW w:w="898" w:type="pct"/>
            <w:shd w:val="clear" w:color="auto" w:fill="auto"/>
          </w:tcPr>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Saldo al</w:t>
            </w:r>
          </w:p>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31-12-2018</w:t>
            </w:r>
          </w:p>
          <w:p w:rsidR="00730DAD" w:rsidRPr="0047630B" w:rsidRDefault="00730DAD" w:rsidP="00730DAD">
            <w:pPr>
              <w:jc w:val="center"/>
              <w:rPr>
                <w:rFonts w:ascii="Arial" w:hAnsi="Arial" w:cs="Arial"/>
                <w:b/>
                <w:i/>
                <w:sz w:val="16"/>
                <w:szCs w:val="16"/>
              </w:rPr>
            </w:pPr>
          </w:p>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 xml:space="preserve">Antes de Ajustes de Auditoría </w:t>
            </w:r>
          </w:p>
        </w:tc>
      </w:tr>
      <w:tr w:rsidR="00730DAD" w:rsidRPr="0047630B" w:rsidTr="00730DAD">
        <w:trPr>
          <w:trHeight w:val="58"/>
          <w:jc w:val="center"/>
        </w:trPr>
        <w:tc>
          <w:tcPr>
            <w:tcW w:w="786"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1230" w:type="pct"/>
            <w:vMerge/>
            <w:shd w:val="clear" w:color="auto" w:fill="auto"/>
          </w:tcPr>
          <w:p w:rsidR="00730DAD" w:rsidRPr="0047630B" w:rsidRDefault="00730DAD" w:rsidP="00730DAD">
            <w:pPr>
              <w:spacing w:after="0" w:line="240" w:lineRule="auto"/>
              <w:jc w:val="center"/>
              <w:rPr>
                <w:rFonts w:ascii="Arial" w:hAnsi="Arial" w:cs="Arial"/>
                <w:i/>
                <w:sz w:val="16"/>
                <w:szCs w:val="16"/>
              </w:rPr>
            </w:pPr>
          </w:p>
        </w:tc>
        <w:tc>
          <w:tcPr>
            <w:tcW w:w="1086"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(A)</w:t>
            </w:r>
          </w:p>
        </w:tc>
        <w:tc>
          <w:tcPr>
            <w:tcW w:w="1000"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(B)</w:t>
            </w:r>
          </w:p>
        </w:tc>
        <w:tc>
          <w:tcPr>
            <w:tcW w:w="898" w:type="pct"/>
            <w:tcBorders>
              <w:top w:val="nil"/>
            </w:tcBorders>
            <w:shd w:val="clear" w:color="auto" w:fill="auto"/>
          </w:tcPr>
          <w:p w:rsidR="00730DAD" w:rsidRPr="0047630B" w:rsidRDefault="00730DAD" w:rsidP="00730DAD">
            <w:pPr>
              <w:spacing w:after="0" w:line="240" w:lineRule="auto"/>
              <w:jc w:val="center"/>
              <w:rPr>
                <w:rFonts w:ascii="Arial" w:hAnsi="Arial" w:cs="Arial"/>
                <w:b/>
                <w:i/>
                <w:sz w:val="16"/>
                <w:szCs w:val="16"/>
              </w:rPr>
            </w:pPr>
            <w:r w:rsidRPr="0047630B">
              <w:rPr>
                <w:rFonts w:ascii="Arial" w:hAnsi="Arial" w:cs="Arial"/>
                <w:b/>
                <w:i/>
                <w:sz w:val="16"/>
                <w:szCs w:val="16"/>
              </w:rPr>
              <w:t>C = (A - B)</w:t>
            </w:r>
          </w:p>
        </w:tc>
      </w:tr>
      <w:tr w:rsidR="00730DAD" w:rsidRPr="0047630B" w:rsidTr="00730DAD">
        <w:trPr>
          <w:jc w:val="center"/>
        </w:trPr>
        <w:tc>
          <w:tcPr>
            <w:tcW w:w="786"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1-1-04-04-0000</w:t>
            </w:r>
          </w:p>
        </w:tc>
        <w:tc>
          <w:tcPr>
            <w:tcW w:w="1230" w:type="pct"/>
            <w:shd w:val="clear" w:color="auto" w:fill="auto"/>
          </w:tcPr>
          <w:p w:rsidR="00730DAD" w:rsidRPr="0047630B" w:rsidRDefault="00730DAD" w:rsidP="00730DAD">
            <w:pPr>
              <w:spacing w:after="0" w:line="240" w:lineRule="auto"/>
              <w:jc w:val="both"/>
              <w:rPr>
                <w:rFonts w:ascii="Arial" w:hAnsi="Arial" w:cs="Arial"/>
                <w:i/>
                <w:sz w:val="16"/>
                <w:szCs w:val="16"/>
              </w:rPr>
            </w:pPr>
            <w:r w:rsidRPr="0047630B">
              <w:rPr>
                <w:rFonts w:ascii="Arial" w:hAnsi="Arial" w:cs="Arial"/>
                <w:i/>
                <w:sz w:val="16"/>
                <w:szCs w:val="16"/>
              </w:rPr>
              <w:t>Subsidio al Empleo</w:t>
            </w:r>
          </w:p>
        </w:tc>
        <w:tc>
          <w:tcPr>
            <w:tcW w:w="1086"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bCs/>
                <w:i/>
                <w:color w:val="000000"/>
                <w:sz w:val="16"/>
                <w:szCs w:val="16"/>
                <w:lang w:eastAsia="es-MX"/>
              </w:rPr>
              <w:t>$ 60,168.49</w:t>
            </w:r>
          </w:p>
        </w:tc>
        <w:tc>
          <w:tcPr>
            <w:tcW w:w="1000"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$ 0.00</w:t>
            </w:r>
          </w:p>
        </w:tc>
        <w:tc>
          <w:tcPr>
            <w:tcW w:w="898"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$ 60,168.49</w:t>
            </w:r>
          </w:p>
        </w:tc>
      </w:tr>
      <w:tr w:rsidR="00730DAD" w:rsidRPr="0047630B" w:rsidTr="00730DAD">
        <w:trPr>
          <w:jc w:val="center"/>
        </w:trPr>
        <w:tc>
          <w:tcPr>
            <w:tcW w:w="786" w:type="pct"/>
            <w:shd w:val="clear" w:color="auto" w:fill="auto"/>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1-1-06-00-0000</w:t>
            </w:r>
          </w:p>
        </w:tc>
        <w:tc>
          <w:tcPr>
            <w:tcW w:w="1230" w:type="pct"/>
            <w:shd w:val="clear" w:color="auto" w:fill="auto"/>
          </w:tcPr>
          <w:p w:rsidR="00730DAD" w:rsidRPr="0047630B" w:rsidRDefault="00730DAD" w:rsidP="00730DAD">
            <w:pPr>
              <w:spacing w:after="0" w:line="240" w:lineRule="auto"/>
              <w:jc w:val="both"/>
              <w:rPr>
                <w:rFonts w:ascii="Arial" w:hAnsi="Arial" w:cs="Arial"/>
                <w:i/>
                <w:sz w:val="16"/>
                <w:szCs w:val="16"/>
              </w:rPr>
            </w:pPr>
            <w:r w:rsidRPr="0047630B">
              <w:rPr>
                <w:rFonts w:ascii="Arial" w:hAnsi="Arial" w:cs="Arial"/>
                <w:i/>
                <w:sz w:val="16"/>
                <w:szCs w:val="16"/>
              </w:rPr>
              <w:t>Anticipo a Proveedores</w:t>
            </w:r>
          </w:p>
        </w:tc>
        <w:tc>
          <w:tcPr>
            <w:tcW w:w="1086" w:type="pct"/>
            <w:shd w:val="clear" w:color="auto" w:fill="auto"/>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bCs/>
                <w:i/>
                <w:color w:val="000000"/>
                <w:sz w:val="16"/>
                <w:szCs w:val="16"/>
                <w:lang w:eastAsia="es-MX"/>
              </w:rPr>
              <w:t>487,137.00</w:t>
            </w:r>
          </w:p>
        </w:tc>
        <w:tc>
          <w:tcPr>
            <w:tcW w:w="1000"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483,580.00</w:t>
            </w:r>
          </w:p>
        </w:tc>
        <w:tc>
          <w:tcPr>
            <w:tcW w:w="898" w:type="pct"/>
            <w:shd w:val="clear" w:color="auto" w:fill="auto"/>
            <w:vAlign w:val="bottom"/>
          </w:tcPr>
          <w:p w:rsidR="00730DAD" w:rsidRPr="0047630B" w:rsidRDefault="00730DAD" w:rsidP="00730DAD">
            <w:pPr>
              <w:spacing w:after="0" w:line="240" w:lineRule="auto"/>
              <w:jc w:val="right"/>
              <w:rPr>
                <w:rFonts w:ascii="Arial" w:hAnsi="Arial" w:cs="Arial"/>
                <w:i/>
                <w:color w:val="000000"/>
                <w:sz w:val="16"/>
                <w:szCs w:val="16"/>
              </w:rPr>
            </w:pPr>
            <w:r w:rsidRPr="0047630B">
              <w:rPr>
                <w:rFonts w:ascii="Arial" w:hAnsi="Arial" w:cs="Arial"/>
                <w:i/>
                <w:color w:val="000000"/>
                <w:sz w:val="16"/>
                <w:szCs w:val="16"/>
              </w:rPr>
              <w:t>3,557.00</w:t>
            </w:r>
          </w:p>
        </w:tc>
      </w:tr>
      <w:tr w:rsidR="00730DAD" w:rsidRPr="0047630B" w:rsidTr="00730DAD">
        <w:trPr>
          <w:jc w:val="center"/>
        </w:trPr>
        <w:tc>
          <w:tcPr>
            <w:tcW w:w="2016" w:type="pct"/>
            <w:gridSpan w:val="2"/>
            <w:shd w:val="clear" w:color="auto" w:fill="auto"/>
            <w:vAlign w:val="center"/>
          </w:tcPr>
          <w:p w:rsidR="00730DAD" w:rsidRPr="0047630B" w:rsidRDefault="00730DAD" w:rsidP="00730DAD">
            <w:pPr>
              <w:spacing w:after="0" w:line="240" w:lineRule="auto"/>
              <w:rPr>
                <w:rFonts w:ascii="Arial" w:hAnsi="Arial" w:cs="Arial"/>
                <w:b/>
                <w:i/>
                <w:sz w:val="16"/>
                <w:szCs w:val="16"/>
              </w:rPr>
            </w:pPr>
            <w:r w:rsidRPr="0047630B">
              <w:rPr>
                <w:rFonts w:ascii="Arial" w:hAnsi="Arial" w:cs="Arial"/>
                <w:b/>
                <w:i/>
                <w:sz w:val="16"/>
                <w:szCs w:val="16"/>
              </w:rPr>
              <w:t>Total</w:t>
            </w:r>
          </w:p>
        </w:tc>
        <w:tc>
          <w:tcPr>
            <w:tcW w:w="1086"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$547,305.49</w:t>
            </w:r>
          </w:p>
        </w:tc>
        <w:tc>
          <w:tcPr>
            <w:tcW w:w="1000"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$483,580.00</w:t>
            </w:r>
          </w:p>
        </w:tc>
        <w:tc>
          <w:tcPr>
            <w:tcW w:w="898" w:type="pct"/>
            <w:shd w:val="clear" w:color="auto" w:fill="auto"/>
            <w:vAlign w:val="bottom"/>
          </w:tcPr>
          <w:p w:rsidR="00730DAD" w:rsidRPr="0047630B" w:rsidRDefault="00730DAD" w:rsidP="00730DAD">
            <w:pPr>
              <w:spacing w:after="0" w:line="240" w:lineRule="auto"/>
              <w:jc w:val="right"/>
              <w:rPr>
                <w:rFonts w:ascii="Arial" w:hAnsi="Arial" w:cs="Arial"/>
                <w:b/>
                <w:bCs/>
                <w:i/>
                <w:color w:val="000000"/>
                <w:sz w:val="16"/>
                <w:szCs w:val="16"/>
              </w:rPr>
            </w:pPr>
            <w:r w:rsidRPr="0047630B">
              <w:rPr>
                <w:rFonts w:ascii="Arial" w:hAnsi="Arial" w:cs="Arial"/>
                <w:b/>
                <w:bCs/>
                <w:i/>
                <w:color w:val="000000"/>
                <w:sz w:val="16"/>
                <w:szCs w:val="16"/>
              </w:rPr>
              <w:t>$63,725.49</w:t>
            </w:r>
          </w:p>
        </w:tc>
      </w:tr>
    </w:tbl>
    <w:p w:rsidR="00730DAD" w:rsidRPr="0047630B" w:rsidRDefault="00730DAD" w:rsidP="00730DAD">
      <w:pPr>
        <w:spacing w:after="0"/>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rPr>
      </w:pPr>
      <w:r w:rsidRPr="0047630B">
        <w:rPr>
          <w:rFonts w:ascii="Arial" w:hAnsi="Arial" w:cs="Arial"/>
          <w:i/>
          <w:sz w:val="24"/>
        </w:rPr>
        <w:t xml:space="preserve">La integración de los saldos, señalados en el cuadro que antecede, se detalla en las columnas </w:t>
      </w:r>
      <w:r w:rsidRPr="00AB4AA6">
        <w:rPr>
          <w:rFonts w:ascii="Arial" w:hAnsi="Arial" w:cs="Arial"/>
          <w:i/>
          <w:sz w:val="24"/>
        </w:rPr>
        <w:t xml:space="preserve">“I”, “Q” y “AA”, del </w:t>
      </w:r>
      <w:r w:rsidRPr="00AB4AA6">
        <w:rPr>
          <w:rFonts w:ascii="Arial" w:hAnsi="Arial" w:cs="Arial"/>
          <w:bCs/>
          <w:i/>
          <w:sz w:val="24"/>
        </w:rPr>
        <w:t>Anexo 5</w:t>
      </w:r>
      <w:r w:rsidRPr="0047630B">
        <w:rPr>
          <w:rFonts w:ascii="Arial" w:hAnsi="Arial" w:cs="Arial"/>
          <w:i/>
          <w:sz w:val="24"/>
          <w:szCs w:val="24"/>
        </w:rPr>
        <w:t>,</w:t>
      </w:r>
      <w:r w:rsidRPr="0047630B">
        <w:rPr>
          <w:rFonts w:ascii="Arial" w:hAnsi="Arial" w:cs="Arial"/>
          <w:i/>
          <w:sz w:val="24"/>
        </w:rPr>
        <w:t xml:space="preserve"> del presente oficio.</w:t>
      </w:r>
    </w:p>
    <w:p w:rsidR="00730DAD" w:rsidRPr="0047630B" w:rsidRDefault="00730DAD" w:rsidP="00730DAD">
      <w:pPr>
        <w:spacing w:after="0"/>
        <w:jc w:val="both"/>
        <w:rPr>
          <w:rStyle w:val="Textoennegrita"/>
          <w:rFonts w:ascii="Arial" w:hAnsi="Arial" w:cs="Arial"/>
          <w:b w:val="0"/>
          <w:i/>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i/>
          <w:sz w:val="24"/>
          <w:szCs w:val="24"/>
        </w:rPr>
        <w:t>Procede señalar que de conformidad con el artículo 67, numeral 1, del RF, si al cierre de un ejercicio un partido presenta en su contabilidad saldos positivos en las cuentas por cobrar, tales como “Cuentas por Cobrar”, “Anticipo a Proveedores” o cualquier otra de naturaleza análoga, y al cierre del ejercicio siguiente (2019) los mismos gastos continúan sin haberse comprobado, éstos serán considerados como gastos no comprobados, salvo que el partido informe oportunamente de la existencia de alguna excepción legal</w:t>
      </w:r>
      <w:r w:rsidRPr="0047630B">
        <w:rPr>
          <w:rFonts w:ascii="Arial" w:hAnsi="Arial" w:cs="Arial"/>
          <w:sz w:val="24"/>
          <w:szCs w:val="24"/>
        </w:rPr>
        <w:t>.</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41056">
        <w:rPr>
          <w:rFonts w:ascii="Arial" w:hAnsi="Arial" w:cs="Arial"/>
          <w:sz w:val="24"/>
          <w:szCs w:val="24"/>
        </w:rPr>
        <w:t>/7557/19</w:t>
      </w:r>
      <w:r w:rsidRPr="0047630B">
        <w:rPr>
          <w:rFonts w:ascii="Arial" w:hAnsi="Arial" w:cs="Arial"/>
          <w:sz w:val="24"/>
          <w:szCs w:val="24"/>
        </w:rPr>
        <w:t xml:space="preserve"> notificado el 1 de julio de 2019, se hicieron de su conocimiento los errores y omisiones que se determinaron de la revisión de los registros realizados en el SIF.</w:t>
      </w:r>
    </w:p>
    <w:p w:rsidR="00730DAD" w:rsidRPr="0047630B" w:rsidRDefault="00730DAD" w:rsidP="00730DAD">
      <w:pPr>
        <w:jc w:val="both"/>
        <w:rPr>
          <w:rFonts w:ascii="Arial" w:hAnsi="Arial" w:cs="Arial"/>
          <w:sz w:val="24"/>
          <w:szCs w:val="24"/>
        </w:rPr>
      </w:pPr>
      <w:r w:rsidRPr="0047630B">
        <w:rPr>
          <w:rFonts w:ascii="Arial" w:hAnsi="Arial" w:cs="Arial"/>
          <w:sz w:val="24"/>
        </w:rPr>
        <w:t>Con escrito de respuesta: Sin número de fecha de 15 de julio 2019, el sujeto obligado manifestó lo que a la letra se transcribe:</w:t>
      </w:r>
    </w:p>
    <w:p w:rsidR="00730DAD" w:rsidRDefault="00730DAD" w:rsidP="00730DAD">
      <w:pPr>
        <w:autoSpaceDE w:val="0"/>
        <w:autoSpaceDN w:val="0"/>
        <w:adjustRightInd w:val="0"/>
        <w:jc w:val="both"/>
        <w:rPr>
          <w:rFonts w:ascii="Arial" w:eastAsia="Times New Roman" w:hAnsi="Arial" w:cs="Arial"/>
          <w:sz w:val="24"/>
          <w:szCs w:val="24"/>
          <w:lang w:eastAsia="es-MX"/>
        </w:rPr>
      </w:pPr>
      <w:r w:rsidRPr="0047630B">
        <w:rPr>
          <w:rFonts w:ascii="Arial" w:hAnsi="Arial" w:cs="Arial"/>
          <w:sz w:val="24"/>
        </w:rPr>
        <w:t>Si bien el sujeto obligado presentó escrito de respuesta, respecto a esta observación no presentó documentación o aclaración alguna.</w:t>
      </w:r>
      <w:r>
        <w:rPr>
          <w:rFonts w:ascii="Arial" w:hAnsi="Arial" w:cs="Arial"/>
          <w:sz w:val="24"/>
        </w:rPr>
        <w:t xml:space="preserve"> </w:t>
      </w:r>
      <w:r w:rsidRPr="001B5133">
        <w:rPr>
          <w:rFonts w:ascii="Arial" w:eastAsia="Times New Roman" w:hAnsi="Arial" w:cs="Arial"/>
          <w:sz w:val="24"/>
          <w:szCs w:val="24"/>
          <w:lang w:eastAsia="es-MX"/>
        </w:rPr>
        <w:t>S</w:t>
      </w:r>
      <w:r w:rsidRPr="00673A23">
        <w:rPr>
          <w:rFonts w:ascii="Arial" w:eastAsia="Times New Roman" w:hAnsi="Arial" w:cs="Arial"/>
          <w:sz w:val="24"/>
          <w:szCs w:val="24"/>
          <w:lang w:eastAsia="es-MX"/>
        </w:rPr>
        <w:t>e determinó dar seguimiento en el</w:t>
      </w:r>
      <w:r>
        <w:rPr>
          <w:rFonts w:ascii="Arial" w:eastAsia="Times New Roman" w:hAnsi="Arial" w:cs="Arial"/>
          <w:sz w:val="24"/>
          <w:szCs w:val="24"/>
          <w:lang w:eastAsia="es-MX"/>
        </w:rPr>
        <w:t xml:space="preserve"> segundo periodo de corrección.</w:t>
      </w:r>
    </w:p>
    <w:p w:rsidR="00730DAD" w:rsidRPr="000477E9" w:rsidRDefault="00730DAD" w:rsidP="00730DAD">
      <w:pPr>
        <w:autoSpaceDE w:val="0"/>
        <w:autoSpaceDN w:val="0"/>
        <w:adjustRightInd w:val="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Lo anterior se detalla en el </w:t>
      </w:r>
      <w:r w:rsidRPr="000477E9">
        <w:rPr>
          <w:rFonts w:ascii="Arial" w:eastAsia="Times New Roman" w:hAnsi="Arial" w:cs="Arial"/>
          <w:b/>
          <w:sz w:val="24"/>
          <w:szCs w:val="24"/>
          <w:lang w:eastAsia="es-MX"/>
        </w:rPr>
        <w:t>Anexo 4</w:t>
      </w:r>
      <w:r>
        <w:rPr>
          <w:rFonts w:ascii="Arial" w:eastAsia="Times New Roman" w:hAnsi="Arial" w:cs="Arial"/>
          <w:sz w:val="24"/>
          <w:szCs w:val="24"/>
          <w:lang w:eastAsia="es-MX"/>
        </w:rPr>
        <w:t xml:space="preserve"> del presente oficio.</w:t>
      </w:r>
    </w:p>
    <w:p w:rsidR="00730DAD" w:rsidRDefault="00730DAD" w:rsidP="00730DAD">
      <w:pPr>
        <w:spacing w:after="0" w:line="240" w:lineRule="auto"/>
        <w:jc w:val="both"/>
        <w:rPr>
          <w:rFonts w:ascii="Arial" w:hAnsi="Arial" w:cs="Arial"/>
          <w:sz w:val="24"/>
          <w:szCs w:val="24"/>
        </w:rPr>
      </w:pPr>
      <w:r w:rsidRPr="001B5133">
        <w:rPr>
          <w:rFonts w:ascii="Arial" w:hAnsi="Arial" w:cs="Arial"/>
          <w:sz w:val="24"/>
          <w:szCs w:val="24"/>
        </w:rPr>
        <w:lastRenderedPageBreak/>
        <w:t>Procede señalar que de conformidad con el artículo 67, numeral 1, del RF, si al cierre de un ejercicio un partido presenta en su contabilidad saldos positivos en las cuentas por cobrar, tales como “Cuentas por Cobrar”, “Anticipo a Proveedores” o cualquier otra de naturaleza análoga, y al cierre del ejercicio siguiente (2019) los mismos gastos continúan sin haberse comprobado, éstos serán considerados como gastos no comprobados, salvo que el partido informe oportunamente de la existencia de alguna excepción legal.</w:t>
      </w:r>
    </w:p>
    <w:p w:rsidR="00730DAD" w:rsidRDefault="00730DAD" w:rsidP="00730DAD">
      <w:pPr>
        <w:spacing w:after="0" w:line="240" w:lineRule="auto"/>
        <w:jc w:val="both"/>
        <w:rPr>
          <w:rFonts w:ascii="Arial" w:hAnsi="Arial" w:cs="Arial"/>
          <w:sz w:val="24"/>
          <w:szCs w:val="24"/>
        </w:rPr>
      </w:pPr>
    </w:p>
    <w:p w:rsidR="00730DAD" w:rsidRPr="001C6C00" w:rsidRDefault="00730DAD" w:rsidP="00730DAD">
      <w:pPr>
        <w:spacing w:after="0"/>
        <w:jc w:val="both"/>
        <w:rPr>
          <w:rFonts w:ascii="Arial" w:hAnsi="Arial" w:cs="Arial"/>
          <w:b/>
          <w:i/>
          <w:sz w:val="24"/>
          <w:szCs w:val="24"/>
        </w:rPr>
      </w:pPr>
      <w:r w:rsidRPr="00220051">
        <w:rPr>
          <w:rFonts w:ascii="Arial" w:hAnsi="Arial" w:cs="Arial"/>
          <w:b/>
          <w:i/>
          <w:sz w:val="24"/>
          <w:szCs w:val="24"/>
        </w:rPr>
        <w:t>Cuentas por Pagar</w:t>
      </w:r>
    </w:p>
    <w:p w:rsidR="00730DAD" w:rsidRPr="001B5133" w:rsidRDefault="00730DAD" w:rsidP="00730DAD">
      <w:pPr>
        <w:autoSpaceDE w:val="0"/>
        <w:autoSpaceDN w:val="0"/>
        <w:spacing w:after="0" w:line="240" w:lineRule="auto"/>
        <w:rPr>
          <w:rFonts w:ascii="Calibri" w:eastAsia="Times New Roman" w:hAnsi="Calibri" w:cs="Calibri"/>
          <w:lang w:eastAsia="es-MX"/>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De la revisión a los saldos registrados en los auxiliares contables de las diversas subcuentas que integran el saldo de “Proveedores”, “Cuentas por Pagar” o, cualquier otra de naturaleza análoga, reflejados en las balanzas de comprobación, se realizaron las tareas siguientes:</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ind w:left="284" w:hanging="284"/>
        <w:jc w:val="both"/>
        <w:rPr>
          <w:rFonts w:ascii="Arial" w:eastAsia="Calibri" w:hAnsi="Arial" w:cs="Arial"/>
          <w:i/>
          <w:sz w:val="24"/>
          <w:szCs w:val="24"/>
        </w:rPr>
      </w:pPr>
      <w:r w:rsidRPr="00220051">
        <w:rPr>
          <w:rFonts w:ascii="Arial" w:hAnsi="Arial" w:cs="Arial"/>
          <w:i/>
          <w:sz w:val="24"/>
          <w:szCs w:val="24"/>
        </w:rPr>
        <w:t>I) Se llevó a cabo la integración del saldo reportado por el sujeto obligado al 31 de diciembre de 2018, identificando además del saldo inicial, todos aquellos registros de cargo y abono realizados en el citado ejercicio, observándose las siguientes cifras:</w:t>
      </w:r>
    </w:p>
    <w:p w:rsidR="00730DAD" w:rsidRPr="00220051" w:rsidRDefault="00730DAD" w:rsidP="00730DAD">
      <w:pPr>
        <w:spacing w:after="0" w:line="240" w:lineRule="auto"/>
        <w:jc w:val="both"/>
        <w:rPr>
          <w:rFonts w:ascii="Arial" w:hAnsi="Arial" w:cs="Arial"/>
          <w:i/>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48"/>
        <w:gridCol w:w="1480"/>
        <w:gridCol w:w="1455"/>
        <w:gridCol w:w="1469"/>
        <w:gridCol w:w="1332"/>
      </w:tblGrid>
      <w:tr w:rsidR="00730DAD" w:rsidRPr="00220051" w:rsidTr="00730DAD">
        <w:trPr>
          <w:trHeight w:val="358"/>
          <w:tblHeader/>
          <w:jc w:val="center"/>
        </w:trPr>
        <w:tc>
          <w:tcPr>
            <w:tcW w:w="797"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Cuenta Contable</w:t>
            </w:r>
          </w:p>
        </w:tc>
        <w:tc>
          <w:tcPr>
            <w:tcW w:w="982"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Concepto</w:t>
            </w:r>
          </w:p>
        </w:tc>
        <w:tc>
          <w:tcPr>
            <w:tcW w:w="831"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Saldo inicial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01-01-2018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Cifras Finales</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Dictaminadas en el Ejercicio 2017</w:t>
            </w:r>
          </w:p>
        </w:tc>
        <w:tc>
          <w:tcPr>
            <w:tcW w:w="1642" w:type="pct"/>
            <w:gridSpan w:val="2"/>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Movimientos en 2018:</w:t>
            </w:r>
          </w:p>
        </w:tc>
        <w:tc>
          <w:tcPr>
            <w:tcW w:w="748"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 al</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31-12-2018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Antes de Ajustes de Auditoría</w:t>
            </w:r>
          </w:p>
        </w:tc>
      </w:tr>
      <w:tr w:rsidR="00730DAD" w:rsidRPr="00220051" w:rsidTr="00730DAD">
        <w:trPr>
          <w:trHeight w:val="700"/>
          <w:jc w:val="center"/>
        </w:trPr>
        <w:tc>
          <w:tcPr>
            <w:tcW w:w="797"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982"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831" w:type="pct"/>
            <w:vMerge/>
            <w:tcBorders>
              <w:bottom w:val="nil"/>
            </w:tcBorders>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817"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Generación de Obligaciones en el Ejercicio 2018 </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(Abonos)</w:t>
            </w:r>
          </w:p>
        </w:tc>
        <w:tc>
          <w:tcPr>
            <w:tcW w:w="825"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Pago de Obligaciones en el Ejercicio 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(Cargos)</w:t>
            </w:r>
          </w:p>
        </w:tc>
        <w:tc>
          <w:tcPr>
            <w:tcW w:w="748" w:type="pct"/>
            <w:vMerge/>
            <w:tcBorders>
              <w:bottom w:val="nil"/>
            </w:tcBorders>
            <w:shd w:val="clear" w:color="auto" w:fill="auto"/>
          </w:tcPr>
          <w:p w:rsidR="00730DAD" w:rsidRPr="00220051" w:rsidRDefault="00730DAD" w:rsidP="00730DAD">
            <w:pPr>
              <w:spacing w:after="0" w:line="240" w:lineRule="auto"/>
              <w:jc w:val="center"/>
              <w:rPr>
                <w:rFonts w:ascii="Arial" w:hAnsi="Arial" w:cs="Arial"/>
                <w:i/>
                <w:sz w:val="16"/>
                <w:szCs w:val="16"/>
              </w:rPr>
            </w:pPr>
          </w:p>
        </w:tc>
      </w:tr>
      <w:tr w:rsidR="00730DAD" w:rsidRPr="00220051" w:rsidTr="00730DAD">
        <w:trPr>
          <w:trHeight w:val="234"/>
          <w:jc w:val="center"/>
        </w:trPr>
        <w:tc>
          <w:tcPr>
            <w:tcW w:w="797"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982"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831"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w:t>
            </w:r>
          </w:p>
        </w:tc>
        <w:tc>
          <w:tcPr>
            <w:tcW w:w="817" w:type="pct"/>
            <w:tcBorders>
              <w:top w:val="nil"/>
            </w:tcBorders>
            <w:shd w:val="clear" w:color="auto" w:fill="auto"/>
          </w:tcPr>
          <w:p w:rsidR="00730DAD" w:rsidRPr="00220051" w:rsidRDefault="00730DAD" w:rsidP="00730DAD">
            <w:pPr>
              <w:tabs>
                <w:tab w:val="center" w:pos="667"/>
              </w:tabs>
              <w:spacing w:after="0" w:line="240" w:lineRule="auto"/>
              <w:jc w:val="center"/>
              <w:rPr>
                <w:rFonts w:ascii="Arial" w:hAnsi="Arial" w:cs="Arial"/>
                <w:b/>
                <w:i/>
                <w:sz w:val="16"/>
                <w:szCs w:val="16"/>
              </w:rPr>
            </w:pPr>
            <w:r w:rsidRPr="00220051">
              <w:rPr>
                <w:rFonts w:ascii="Arial" w:hAnsi="Arial" w:cs="Arial"/>
                <w:b/>
                <w:i/>
                <w:sz w:val="16"/>
                <w:szCs w:val="16"/>
              </w:rPr>
              <w:t>(B)</w:t>
            </w:r>
          </w:p>
        </w:tc>
        <w:tc>
          <w:tcPr>
            <w:tcW w:w="825"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w:t>
            </w:r>
          </w:p>
        </w:tc>
        <w:tc>
          <w:tcPr>
            <w:tcW w:w="748"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D=(A+B-C)</w:t>
            </w:r>
          </w:p>
        </w:tc>
      </w:tr>
      <w:tr w:rsidR="00730DAD" w:rsidRPr="00220051" w:rsidTr="00730DAD">
        <w:trPr>
          <w:jc w:val="center"/>
        </w:trPr>
        <w:tc>
          <w:tcPr>
            <w:tcW w:w="797" w:type="pct"/>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2-1-01-00-0000</w:t>
            </w:r>
          </w:p>
        </w:tc>
        <w:tc>
          <w:tcPr>
            <w:tcW w:w="982" w:type="pct"/>
            <w:shd w:val="clear" w:color="auto" w:fill="auto"/>
          </w:tcPr>
          <w:p w:rsidR="00730DAD" w:rsidRPr="00220051" w:rsidRDefault="00730DAD" w:rsidP="00730DAD">
            <w:pPr>
              <w:spacing w:after="0" w:line="240" w:lineRule="auto"/>
              <w:jc w:val="both"/>
              <w:rPr>
                <w:rFonts w:ascii="Arial" w:hAnsi="Arial" w:cs="Arial"/>
                <w:i/>
                <w:sz w:val="16"/>
                <w:szCs w:val="16"/>
              </w:rPr>
            </w:pPr>
            <w:r w:rsidRPr="00220051">
              <w:rPr>
                <w:rFonts w:ascii="Arial" w:hAnsi="Arial" w:cs="Arial"/>
                <w:i/>
                <w:sz w:val="16"/>
                <w:szCs w:val="16"/>
              </w:rPr>
              <w:t xml:space="preserve">Proveedores </w:t>
            </w:r>
          </w:p>
        </w:tc>
        <w:tc>
          <w:tcPr>
            <w:tcW w:w="831"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$ 1,454,102.36</w:t>
            </w:r>
          </w:p>
        </w:tc>
        <w:tc>
          <w:tcPr>
            <w:tcW w:w="817"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$ 11,946,645.92</w:t>
            </w:r>
          </w:p>
        </w:tc>
        <w:tc>
          <w:tcPr>
            <w:tcW w:w="825"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$ 13,198,379.81</w:t>
            </w:r>
          </w:p>
        </w:tc>
        <w:tc>
          <w:tcPr>
            <w:tcW w:w="748"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$ 202,368.47</w:t>
            </w:r>
          </w:p>
        </w:tc>
      </w:tr>
      <w:tr w:rsidR="00730DAD" w:rsidRPr="00220051" w:rsidTr="00730DAD">
        <w:trPr>
          <w:jc w:val="center"/>
        </w:trPr>
        <w:tc>
          <w:tcPr>
            <w:tcW w:w="797"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2-1-02-02-0000</w:t>
            </w:r>
          </w:p>
        </w:tc>
        <w:tc>
          <w:tcPr>
            <w:tcW w:w="982"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i/>
                <w:sz w:val="16"/>
                <w:szCs w:val="16"/>
              </w:rPr>
            </w:pPr>
            <w:r w:rsidRPr="00220051">
              <w:rPr>
                <w:rFonts w:ascii="Arial" w:hAnsi="Arial" w:cs="Arial"/>
                <w:i/>
                <w:sz w:val="16"/>
                <w:szCs w:val="16"/>
              </w:rPr>
              <w:t xml:space="preserve">Cuentas por Pagar </w:t>
            </w:r>
          </w:p>
        </w:tc>
        <w:tc>
          <w:tcPr>
            <w:tcW w:w="831"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3,942.00</w:t>
            </w:r>
          </w:p>
        </w:tc>
        <w:tc>
          <w:tcPr>
            <w:tcW w:w="817"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0.00</w:t>
            </w:r>
          </w:p>
        </w:tc>
        <w:tc>
          <w:tcPr>
            <w:tcW w:w="825"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3,942.00</w:t>
            </w:r>
          </w:p>
        </w:tc>
        <w:tc>
          <w:tcPr>
            <w:tcW w:w="748"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0.00</w:t>
            </w:r>
          </w:p>
        </w:tc>
      </w:tr>
      <w:tr w:rsidR="00730DAD" w:rsidRPr="00220051" w:rsidTr="00730DAD">
        <w:trPr>
          <w:jc w:val="center"/>
        </w:trPr>
        <w:tc>
          <w:tcPr>
            <w:tcW w:w="1779" w:type="pct"/>
            <w:gridSpan w:val="2"/>
            <w:shd w:val="clear" w:color="auto" w:fill="auto"/>
            <w:vAlign w:val="center"/>
          </w:tcPr>
          <w:p w:rsidR="00730DAD" w:rsidRPr="00220051" w:rsidRDefault="00730DAD" w:rsidP="00730DAD">
            <w:pPr>
              <w:spacing w:after="0" w:line="240" w:lineRule="auto"/>
              <w:rPr>
                <w:rFonts w:ascii="Arial" w:hAnsi="Arial" w:cs="Arial"/>
                <w:i/>
                <w:sz w:val="16"/>
                <w:szCs w:val="16"/>
              </w:rPr>
            </w:pPr>
            <w:r w:rsidRPr="00220051">
              <w:rPr>
                <w:rFonts w:ascii="Arial" w:hAnsi="Arial" w:cs="Arial"/>
                <w:b/>
                <w:i/>
                <w:sz w:val="16"/>
                <w:szCs w:val="16"/>
              </w:rPr>
              <w:t>Total</w:t>
            </w:r>
          </w:p>
        </w:tc>
        <w:tc>
          <w:tcPr>
            <w:tcW w:w="831"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$1,458,044.36</w:t>
            </w:r>
          </w:p>
        </w:tc>
        <w:tc>
          <w:tcPr>
            <w:tcW w:w="817"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$11,946,645.92</w:t>
            </w:r>
          </w:p>
        </w:tc>
        <w:tc>
          <w:tcPr>
            <w:tcW w:w="825"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$13,202,321.81</w:t>
            </w:r>
          </w:p>
        </w:tc>
        <w:tc>
          <w:tcPr>
            <w:tcW w:w="748"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$202,368.47</w:t>
            </w:r>
          </w:p>
        </w:tc>
      </w:tr>
    </w:tbl>
    <w:p w:rsidR="00730DAD" w:rsidRPr="00220051" w:rsidRDefault="00730DAD" w:rsidP="00730DAD">
      <w:pPr>
        <w:spacing w:after="0" w:line="240" w:lineRule="auto"/>
        <w:contextualSpacing/>
        <w:jc w:val="both"/>
        <w:rPr>
          <w:rFonts w:ascii="Arial" w:eastAsia="Calibri" w:hAnsi="Arial" w:cs="Arial"/>
          <w:i/>
          <w:sz w:val="24"/>
        </w:rPr>
      </w:pPr>
    </w:p>
    <w:p w:rsidR="00730DAD" w:rsidRPr="00220051" w:rsidRDefault="00730DAD" w:rsidP="00730DAD">
      <w:pPr>
        <w:spacing w:after="0" w:line="240" w:lineRule="auto"/>
        <w:contextualSpacing/>
        <w:jc w:val="both"/>
        <w:rPr>
          <w:rFonts w:ascii="Arial" w:eastAsia="Calibri" w:hAnsi="Arial" w:cs="Arial"/>
          <w:i/>
          <w:sz w:val="24"/>
          <w:szCs w:val="24"/>
        </w:rPr>
      </w:pPr>
      <w:r w:rsidRPr="00220051">
        <w:rPr>
          <w:rFonts w:ascii="Arial" w:eastAsia="Calibri" w:hAnsi="Arial" w:cs="Arial"/>
          <w:i/>
          <w:sz w:val="24"/>
          <w:szCs w:val="24"/>
        </w:rPr>
        <w:t xml:space="preserve">La integración de los saldos, señalados en el cuadro que antecede, se detalla en el </w:t>
      </w:r>
      <w:r w:rsidRPr="00AB4AA6">
        <w:rPr>
          <w:rFonts w:ascii="Arial" w:eastAsia="Calibri" w:hAnsi="Arial" w:cs="Arial"/>
          <w:bCs/>
          <w:i/>
          <w:sz w:val="24"/>
          <w:szCs w:val="24"/>
        </w:rPr>
        <w:t>Anexo 6</w:t>
      </w:r>
      <w:r w:rsidRPr="00220051">
        <w:rPr>
          <w:rFonts w:ascii="Arial" w:hAnsi="Arial" w:cs="Arial"/>
          <w:i/>
          <w:sz w:val="24"/>
          <w:szCs w:val="24"/>
        </w:rPr>
        <w:t>,</w:t>
      </w:r>
      <w:r w:rsidRPr="00220051">
        <w:rPr>
          <w:rFonts w:ascii="Arial" w:eastAsia="Calibri" w:hAnsi="Arial" w:cs="Arial"/>
          <w:i/>
          <w:sz w:val="24"/>
          <w:szCs w:val="24"/>
        </w:rPr>
        <w:t xml:space="preserve"> del presente oficio.</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ind w:left="284" w:hanging="284"/>
        <w:jc w:val="both"/>
        <w:rPr>
          <w:rFonts w:ascii="Arial" w:hAnsi="Arial" w:cs="Arial"/>
          <w:i/>
          <w:sz w:val="24"/>
          <w:szCs w:val="24"/>
        </w:rPr>
      </w:pPr>
      <w:r w:rsidRPr="00220051">
        <w:rPr>
          <w:rFonts w:ascii="Arial" w:hAnsi="Arial" w:cs="Arial"/>
          <w:i/>
          <w:sz w:val="24"/>
          <w:szCs w:val="24"/>
        </w:rPr>
        <w:t xml:space="preserve">II) </w:t>
      </w:r>
      <w:r w:rsidRPr="00220051">
        <w:rPr>
          <w:rFonts w:ascii="Arial" w:eastAsia="Calibri" w:hAnsi="Arial" w:cs="Arial"/>
          <w:i/>
          <w:sz w:val="24"/>
          <w:szCs w:val="24"/>
        </w:rPr>
        <w:t xml:space="preserve">Se </w:t>
      </w:r>
      <w:r w:rsidRPr="00220051">
        <w:rPr>
          <w:rFonts w:ascii="Arial" w:hAnsi="Arial" w:cs="Arial"/>
          <w:i/>
          <w:sz w:val="24"/>
          <w:szCs w:val="24"/>
        </w:rPr>
        <w:t>identificaron</w:t>
      </w:r>
      <w:r w:rsidRPr="00220051">
        <w:rPr>
          <w:rFonts w:ascii="Arial" w:eastAsia="Calibri" w:hAnsi="Arial" w:cs="Arial"/>
          <w:i/>
          <w:sz w:val="24"/>
          <w:szCs w:val="24"/>
        </w:rPr>
        <w:t xml:space="preserve"> todas aquellas partidas del 2017 y ejercicios anteriores que no han sido sancionadas, </w:t>
      </w:r>
      <w:r w:rsidRPr="00220051">
        <w:rPr>
          <w:rFonts w:ascii="Arial" w:hAnsi="Arial" w:cs="Arial"/>
          <w:i/>
          <w:sz w:val="24"/>
          <w:szCs w:val="24"/>
        </w:rPr>
        <w:t>columnas “</w:t>
      </w:r>
      <w:r w:rsidRPr="00AB4AA6">
        <w:rPr>
          <w:rFonts w:ascii="Arial" w:eastAsia="Calibri" w:hAnsi="Arial" w:cs="Arial"/>
          <w:i/>
          <w:sz w:val="24"/>
          <w:szCs w:val="24"/>
        </w:rPr>
        <w:t>A+B+C+D</w:t>
      </w:r>
      <w:r w:rsidRPr="00AB4AA6">
        <w:rPr>
          <w:rFonts w:ascii="Arial" w:hAnsi="Arial" w:cs="Arial"/>
          <w:i/>
          <w:sz w:val="24"/>
          <w:szCs w:val="24"/>
        </w:rPr>
        <w:t>”</w:t>
      </w:r>
      <w:r w:rsidRPr="00220051">
        <w:rPr>
          <w:rFonts w:ascii="Arial" w:hAnsi="Arial" w:cs="Arial"/>
          <w:i/>
          <w:sz w:val="24"/>
          <w:szCs w:val="24"/>
        </w:rPr>
        <w:t xml:space="preserve"> del </w:t>
      </w:r>
      <w:r w:rsidRPr="00AB4AA6">
        <w:rPr>
          <w:rFonts w:ascii="Arial" w:hAnsi="Arial" w:cs="Arial"/>
          <w:i/>
          <w:sz w:val="24"/>
          <w:szCs w:val="24"/>
        </w:rPr>
        <w:t>Anexo 6</w:t>
      </w:r>
      <w:r w:rsidRPr="00220051">
        <w:rPr>
          <w:rFonts w:ascii="Arial" w:hAnsi="Arial" w:cs="Arial"/>
          <w:i/>
          <w:sz w:val="24"/>
          <w:szCs w:val="24"/>
        </w:rPr>
        <w:t>,</w:t>
      </w:r>
      <w:r w:rsidRPr="00220051">
        <w:rPr>
          <w:rFonts w:ascii="Arial" w:hAnsi="Arial" w:cs="Arial"/>
          <w:b/>
          <w:i/>
          <w:sz w:val="24"/>
          <w:szCs w:val="24"/>
        </w:rPr>
        <w:t xml:space="preserve"> </w:t>
      </w:r>
      <w:r w:rsidRPr="00220051">
        <w:rPr>
          <w:rFonts w:ascii="Arial" w:eastAsia="Calibri" w:hAnsi="Arial" w:cs="Arial"/>
          <w:i/>
          <w:sz w:val="24"/>
          <w:szCs w:val="24"/>
        </w:rPr>
        <w:t>del presente oficio</w:t>
      </w:r>
      <w:r w:rsidRPr="00220051">
        <w:rPr>
          <w:rFonts w:ascii="Arial" w:hAnsi="Arial" w:cs="Arial"/>
          <w:i/>
          <w:sz w:val="24"/>
          <w:szCs w:val="24"/>
        </w:rPr>
        <w:t>.</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ind w:left="284" w:hanging="284"/>
        <w:jc w:val="both"/>
        <w:rPr>
          <w:rFonts w:ascii="Arial" w:hAnsi="Arial" w:cs="Arial"/>
          <w:i/>
          <w:sz w:val="24"/>
          <w:szCs w:val="24"/>
        </w:rPr>
      </w:pPr>
      <w:r w:rsidRPr="00220051">
        <w:rPr>
          <w:rFonts w:ascii="Arial" w:hAnsi="Arial" w:cs="Arial"/>
          <w:i/>
          <w:sz w:val="24"/>
          <w:szCs w:val="24"/>
        </w:rPr>
        <w:t xml:space="preserve">III) Asimismo, se identificaron todas aquellas partidas que fueron sancionadas en 2017 y ejercicios anteriores, </w:t>
      </w:r>
      <w:r w:rsidRPr="00220051">
        <w:rPr>
          <w:rFonts w:ascii="Arial" w:eastAsia="Calibri" w:hAnsi="Arial" w:cs="Arial"/>
          <w:i/>
          <w:sz w:val="24"/>
          <w:szCs w:val="24"/>
        </w:rPr>
        <w:t xml:space="preserve">columnas </w:t>
      </w:r>
      <w:r w:rsidRPr="00AB4AA6">
        <w:rPr>
          <w:rFonts w:ascii="Arial" w:eastAsia="Calibri" w:hAnsi="Arial" w:cs="Arial"/>
          <w:i/>
          <w:sz w:val="24"/>
          <w:szCs w:val="24"/>
        </w:rPr>
        <w:t>“E+F+G+H”,</w:t>
      </w:r>
      <w:r w:rsidRPr="00AB4AA6">
        <w:rPr>
          <w:rFonts w:ascii="Arial" w:hAnsi="Arial" w:cs="Arial"/>
          <w:i/>
          <w:sz w:val="24"/>
          <w:szCs w:val="24"/>
        </w:rPr>
        <w:t xml:space="preserve"> del </w:t>
      </w:r>
      <w:r w:rsidRPr="00AB4AA6">
        <w:rPr>
          <w:rFonts w:ascii="Arial" w:eastAsia="Calibri" w:hAnsi="Arial" w:cs="Arial"/>
          <w:bCs/>
          <w:i/>
          <w:sz w:val="24"/>
          <w:szCs w:val="24"/>
        </w:rPr>
        <w:t>Anexo 6</w:t>
      </w:r>
      <w:r w:rsidRPr="00AB4AA6">
        <w:rPr>
          <w:rFonts w:ascii="Arial" w:hAnsi="Arial" w:cs="Arial"/>
          <w:i/>
          <w:sz w:val="24"/>
          <w:szCs w:val="24"/>
        </w:rPr>
        <w:t>,</w:t>
      </w:r>
      <w:r w:rsidRPr="00220051">
        <w:rPr>
          <w:rFonts w:ascii="Arial" w:eastAsia="Calibri" w:hAnsi="Arial" w:cs="Arial"/>
          <w:b/>
          <w:bCs/>
          <w:i/>
          <w:sz w:val="24"/>
          <w:szCs w:val="24"/>
        </w:rPr>
        <w:t xml:space="preserve"> </w:t>
      </w:r>
      <w:r w:rsidRPr="00220051">
        <w:rPr>
          <w:rFonts w:ascii="Arial" w:eastAsia="Calibri" w:hAnsi="Arial" w:cs="Arial"/>
          <w:i/>
          <w:sz w:val="24"/>
          <w:szCs w:val="24"/>
        </w:rPr>
        <w:t>del presente oficio</w:t>
      </w:r>
      <w:r w:rsidRPr="00220051">
        <w:rPr>
          <w:rFonts w:ascii="Arial" w:hAnsi="Arial" w:cs="Arial"/>
          <w:i/>
          <w:sz w:val="24"/>
          <w:szCs w:val="24"/>
        </w:rPr>
        <w:t>.</w:t>
      </w:r>
    </w:p>
    <w:p w:rsidR="00730DAD" w:rsidRPr="00220051" w:rsidRDefault="00730DAD" w:rsidP="00730DAD">
      <w:pPr>
        <w:tabs>
          <w:tab w:val="left" w:pos="2227"/>
        </w:tabs>
        <w:spacing w:after="0" w:line="240" w:lineRule="auto"/>
        <w:jc w:val="both"/>
        <w:rPr>
          <w:rFonts w:ascii="Arial" w:hAnsi="Arial" w:cs="Arial"/>
          <w:i/>
          <w:sz w:val="24"/>
          <w:szCs w:val="24"/>
        </w:rPr>
      </w:pPr>
    </w:p>
    <w:p w:rsidR="00730DAD" w:rsidRPr="00220051" w:rsidRDefault="00730DAD" w:rsidP="00730DAD">
      <w:pPr>
        <w:spacing w:after="0" w:line="240" w:lineRule="auto"/>
        <w:ind w:left="284" w:hanging="284"/>
        <w:jc w:val="both"/>
        <w:rPr>
          <w:rFonts w:ascii="Arial" w:hAnsi="Arial" w:cs="Arial"/>
          <w:i/>
          <w:sz w:val="24"/>
          <w:szCs w:val="24"/>
        </w:rPr>
      </w:pPr>
      <w:r w:rsidRPr="00220051">
        <w:rPr>
          <w:rFonts w:ascii="Arial" w:hAnsi="Arial" w:cs="Arial"/>
          <w:i/>
          <w:sz w:val="24"/>
          <w:szCs w:val="24"/>
        </w:rPr>
        <w:t xml:space="preserve">IV) Se identificaron las obligaciones generadas en el ejercicio 2018, columna </w:t>
      </w:r>
      <w:r w:rsidRPr="00441056">
        <w:rPr>
          <w:rFonts w:ascii="Arial" w:hAnsi="Arial" w:cs="Arial"/>
          <w:i/>
          <w:sz w:val="24"/>
          <w:szCs w:val="24"/>
        </w:rPr>
        <w:t>“I”</w:t>
      </w:r>
      <w:r w:rsidRPr="00220051">
        <w:rPr>
          <w:rFonts w:ascii="Arial" w:hAnsi="Arial" w:cs="Arial"/>
          <w:i/>
          <w:sz w:val="24"/>
          <w:szCs w:val="24"/>
        </w:rPr>
        <w:t xml:space="preserve">, del </w:t>
      </w:r>
      <w:r w:rsidRPr="00441056">
        <w:rPr>
          <w:rFonts w:ascii="Arial" w:eastAsia="Calibri" w:hAnsi="Arial" w:cs="Arial"/>
          <w:bCs/>
          <w:i/>
          <w:sz w:val="24"/>
          <w:szCs w:val="24"/>
        </w:rPr>
        <w:t>Anexo 6</w:t>
      </w:r>
      <w:r w:rsidRPr="00220051">
        <w:rPr>
          <w:rFonts w:ascii="Arial" w:hAnsi="Arial" w:cs="Arial"/>
          <w:i/>
          <w:sz w:val="24"/>
          <w:szCs w:val="24"/>
        </w:rPr>
        <w:t>,</w:t>
      </w:r>
      <w:r w:rsidRPr="00220051">
        <w:rPr>
          <w:rFonts w:ascii="Arial" w:eastAsia="Calibri" w:hAnsi="Arial" w:cs="Arial"/>
          <w:b/>
          <w:bCs/>
          <w:i/>
          <w:sz w:val="24"/>
          <w:szCs w:val="24"/>
        </w:rPr>
        <w:t xml:space="preserve"> </w:t>
      </w:r>
      <w:r w:rsidRPr="00220051">
        <w:rPr>
          <w:rFonts w:ascii="Arial" w:eastAsia="Calibri" w:hAnsi="Arial" w:cs="Arial"/>
          <w:i/>
          <w:sz w:val="24"/>
          <w:szCs w:val="24"/>
        </w:rPr>
        <w:t>del presente oficio</w:t>
      </w:r>
      <w:r w:rsidRPr="00220051">
        <w:rPr>
          <w:rFonts w:ascii="Arial" w:hAnsi="Arial" w:cs="Arial"/>
          <w:i/>
          <w:sz w:val="24"/>
          <w:szCs w:val="24"/>
        </w:rPr>
        <w:t>.</w:t>
      </w:r>
    </w:p>
    <w:p w:rsidR="00730DAD" w:rsidRPr="00220051" w:rsidRDefault="00730DAD" w:rsidP="00730DAD">
      <w:pPr>
        <w:spacing w:after="0" w:line="240" w:lineRule="auto"/>
        <w:jc w:val="both"/>
        <w:rPr>
          <w:rFonts w:ascii="Arial" w:hAnsi="Arial" w:cs="Arial"/>
          <w:i/>
          <w:sz w:val="24"/>
          <w:szCs w:val="24"/>
        </w:rPr>
      </w:pPr>
    </w:p>
    <w:p w:rsidR="00730DAD" w:rsidRPr="00AB4AA6" w:rsidRDefault="00730DAD" w:rsidP="00730DAD">
      <w:pPr>
        <w:spacing w:after="0" w:line="240" w:lineRule="auto"/>
        <w:ind w:left="284" w:hanging="284"/>
        <w:jc w:val="both"/>
        <w:rPr>
          <w:rFonts w:ascii="Arial" w:hAnsi="Arial" w:cs="Arial"/>
          <w:i/>
          <w:sz w:val="24"/>
          <w:szCs w:val="24"/>
        </w:rPr>
      </w:pPr>
      <w:r w:rsidRPr="00220051">
        <w:rPr>
          <w:rFonts w:ascii="Arial" w:hAnsi="Arial" w:cs="Arial"/>
          <w:i/>
          <w:sz w:val="24"/>
          <w:szCs w:val="24"/>
        </w:rPr>
        <w:t>V) La aplicación de las disminuciones y pagos presentados en el periodo sujeto de revisión, se reflejan en las columnas, “</w:t>
      </w:r>
      <w:r w:rsidRPr="00AB4AA6">
        <w:rPr>
          <w:rFonts w:ascii="Arial" w:hAnsi="Arial" w:cs="Arial"/>
          <w:i/>
          <w:sz w:val="24"/>
          <w:szCs w:val="24"/>
        </w:rPr>
        <w:t xml:space="preserve">J”, “K”, “L”, “M”, “N”, “Ñ”, “O”, “P” y “Q”, del </w:t>
      </w:r>
      <w:r w:rsidRPr="00AB4AA6">
        <w:rPr>
          <w:rFonts w:ascii="Arial" w:eastAsia="Calibri" w:hAnsi="Arial" w:cs="Arial"/>
          <w:bCs/>
          <w:i/>
          <w:sz w:val="24"/>
          <w:szCs w:val="24"/>
        </w:rPr>
        <w:t>Anexo 6</w:t>
      </w:r>
      <w:r w:rsidRPr="00AB4AA6">
        <w:rPr>
          <w:rFonts w:ascii="Arial" w:hAnsi="Arial" w:cs="Arial"/>
          <w:i/>
          <w:sz w:val="24"/>
          <w:szCs w:val="24"/>
        </w:rPr>
        <w:t>,</w:t>
      </w:r>
      <w:r w:rsidRPr="00AB4AA6">
        <w:rPr>
          <w:rFonts w:ascii="Arial" w:eastAsia="Calibri" w:hAnsi="Arial" w:cs="Arial"/>
          <w:bCs/>
          <w:i/>
          <w:sz w:val="24"/>
          <w:szCs w:val="24"/>
        </w:rPr>
        <w:t xml:space="preserve"> </w:t>
      </w:r>
      <w:r w:rsidRPr="00AB4AA6">
        <w:rPr>
          <w:rFonts w:ascii="Arial" w:eastAsia="Calibri" w:hAnsi="Arial" w:cs="Arial"/>
          <w:i/>
          <w:sz w:val="24"/>
          <w:szCs w:val="24"/>
        </w:rPr>
        <w:t>del presente oficio</w:t>
      </w:r>
      <w:r w:rsidRPr="00AB4AA6">
        <w:rPr>
          <w:rFonts w:ascii="Arial" w:hAnsi="Arial" w:cs="Arial"/>
          <w:i/>
          <w:sz w:val="24"/>
          <w:szCs w:val="24"/>
        </w:rPr>
        <w:t>.</w:t>
      </w:r>
    </w:p>
    <w:p w:rsidR="00730DAD" w:rsidRPr="00220051" w:rsidRDefault="00730DAD" w:rsidP="00730DAD">
      <w:pPr>
        <w:spacing w:after="0" w:line="240" w:lineRule="auto"/>
        <w:jc w:val="both"/>
        <w:rPr>
          <w:rFonts w:ascii="Arial" w:hAnsi="Arial" w:cs="Arial"/>
          <w:i/>
          <w:sz w:val="24"/>
          <w:szCs w:val="24"/>
        </w:rPr>
      </w:pPr>
    </w:p>
    <w:p w:rsidR="00730DAD" w:rsidRPr="00AB4AA6" w:rsidRDefault="00730DAD" w:rsidP="00730DAD">
      <w:pPr>
        <w:spacing w:after="0" w:line="240" w:lineRule="auto"/>
        <w:ind w:left="284" w:hanging="284"/>
        <w:jc w:val="both"/>
        <w:rPr>
          <w:rFonts w:ascii="Arial" w:hAnsi="Arial" w:cs="Arial"/>
          <w:i/>
          <w:sz w:val="24"/>
          <w:szCs w:val="24"/>
        </w:rPr>
      </w:pPr>
      <w:r w:rsidRPr="00220051">
        <w:rPr>
          <w:rFonts w:ascii="Arial" w:hAnsi="Arial" w:cs="Arial"/>
          <w:i/>
          <w:sz w:val="24"/>
          <w:szCs w:val="24"/>
        </w:rPr>
        <w:t xml:space="preserve">VI) El saldo final pendiente por pagar, se reflejan en las columnas </w:t>
      </w:r>
      <w:r w:rsidRPr="00AB4AA6">
        <w:rPr>
          <w:rFonts w:ascii="Arial" w:hAnsi="Arial" w:cs="Arial"/>
          <w:i/>
          <w:sz w:val="24"/>
          <w:szCs w:val="24"/>
        </w:rPr>
        <w:t xml:space="preserve">“R” a la “AA”, del </w:t>
      </w:r>
      <w:r w:rsidRPr="00AB4AA6">
        <w:rPr>
          <w:rFonts w:ascii="Arial" w:eastAsia="Calibri" w:hAnsi="Arial" w:cs="Arial"/>
          <w:bCs/>
          <w:i/>
          <w:sz w:val="24"/>
          <w:szCs w:val="24"/>
        </w:rPr>
        <w:t>Anexo 6</w:t>
      </w:r>
      <w:r w:rsidRPr="00AB4AA6">
        <w:rPr>
          <w:rFonts w:ascii="Arial" w:hAnsi="Arial" w:cs="Arial"/>
          <w:i/>
          <w:sz w:val="24"/>
          <w:szCs w:val="24"/>
        </w:rPr>
        <w:t>,</w:t>
      </w:r>
      <w:r w:rsidRPr="00AB4AA6">
        <w:rPr>
          <w:rFonts w:ascii="Arial" w:eastAsia="Calibri" w:hAnsi="Arial" w:cs="Arial"/>
          <w:bCs/>
          <w:i/>
          <w:sz w:val="24"/>
          <w:szCs w:val="24"/>
        </w:rPr>
        <w:t xml:space="preserve"> </w:t>
      </w:r>
      <w:r w:rsidRPr="00AB4AA6">
        <w:rPr>
          <w:rFonts w:ascii="Arial" w:hAnsi="Arial" w:cs="Arial"/>
          <w:i/>
          <w:sz w:val="24"/>
          <w:szCs w:val="24"/>
        </w:rPr>
        <w:t xml:space="preserve">del presente oficio. </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eastAsia="Calibri" w:hAnsi="Arial" w:cs="Arial"/>
          <w:i/>
          <w:sz w:val="24"/>
          <w:szCs w:val="24"/>
        </w:rPr>
      </w:pPr>
      <w:r w:rsidRPr="00220051">
        <w:rPr>
          <w:rFonts w:ascii="Arial" w:eastAsia="Calibri" w:hAnsi="Arial" w:cs="Arial"/>
          <w:i/>
          <w:sz w:val="24"/>
          <w:szCs w:val="24"/>
        </w:rPr>
        <w:t>Ahora bien, con la finalidad de verificar los pagos y liquidación de adeudos de las cuentas: “proveedores” y “acreedores diversos”, se requirió presentar a través del SIF lo siguiente:</w:t>
      </w:r>
    </w:p>
    <w:p w:rsidR="00730DAD" w:rsidRPr="00220051" w:rsidRDefault="00730DAD" w:rsidP="00730DAD">
      <w:pPr>
        <w:spacing w:after="0" w:line="240" w:lineRule="auto"/>
        <w:jc w:val="both"/>
        <w:rPr>
          <w:rFonts w:ascii="Arial" w:eastAsia="Calibri" w:hAnsi="Arial" w:cs="Arial"/>
          <w:i/>
          <w:sz w:val="24"/>
          <w:szCs w:val="24"/>
        </w:rPr>
      </w:pPr>
    </w:p>
    <w:p w:rsidR="00730DAD" w:rsidRPr="00220051" w:rsidRDefault="00730DAD" w:rsidP="00730DAD">
      <w:pPr>
        <w:spacing w:after="0" w:line="240" w:lineRule="auto"/>
        <w:ind w:left="142" w:hanging="142"/>
        <w:jc w:val="both"/>
        <w:rPr>
          <w:rFonts w:ascii="Arial" w:eastAsia="Calibri" w:hAnsi="Arial" w:cs="Arial"/>
          <w:i/>
          <w:sz w:val="24"/>
          <w:szCs w:val="24"/>
        </w:rPr>
      </w:pPr>
      <w:r w:rsidRPr="00220051">
        <w:rPr>
          <w:rFonts w:ascii="Arial" w:eastAsia="Calibri" w:hAnsi="Arial" w:cs="Arial"/>
          <w:i/>
          <w:sz w:val="24"/>
          <w:szCs w:val="24"/>
        </w:rPr>
        <w:t>˗ La relación detallada de las “cuentas por pagar”, identificando en cada una, nombre de los proveedores y acreedores diversos, importe y tipo de deuda, así como la antigüedad de las partidas.</w:t>
      </w:r>
    </w:p>
    <w:p w:rsidR="00730DAD" w:rsidRPr="00220051" w:rsidRDefault="00730DAD" w:rsidP="00730DAD">
      <w:pPr>
        <w:spacing w:after="0" w:line="240" w:lineRule="auto"/>
        <w:jc w:val="both"/>
        <w:rPr>
          <w:rFonts w:ascii="Arial" w:eastAsia="Calibri" w:hAnsi="Arial" w:cs="Arial"/>
          <w:i/>
          <w:sz w:val="24"/>
          <w:szCs w:val="24"/>
        </w:rPr>
      </w:pPr>
    </w:p>
    <w:p w:rsidR="00730DAD" w:rsidRPr="00220051" w:rsidRDefault="00730DAD" w:rsidP="00730DAD">
      <w:pPr>
        <w:spacing w:after="0" w:line="240" w:lineRule="auto"/>
        <w:ind w:left="142" w:hanging="142"/>
        <w:jc w:val="both"/>
        <w:rPr>
          <w:rFonts w:ascii="Arial" w:eastAsia="Calibri" w:hAnsi="Arial" w:cs="Arial"/>
          <w:i/>
          <w:sz w:val="24"/>
          <w:szCs w:val="24"/>
        </w:rPr>
      </w:pPr>
      <w:r w:rsidRPr="00220051">
        <w:rPr>
          <w:rFonts w:ascii="Arial" w:eastAsia="Calibri" w:hAnsi="Arial" w:cs="Arial"/>
          <w:i/>
          <w:sz w:val="24"/>
          <w:szCs w:val="24"/>
        </w:rPr>
        <w:t>˗ Las pólizas y documentación en original, correspondiente a los movimientos del periodo de enero a diciembre de 2018 que soportan las obligaciones, debidamente autorizados por la persona designada por el partido, con la firma y nombre de quien recibió el efectivo o el bien, así como los pagos y liquidaciones de los gastos en el periodo objeto de revisión.</w:t>
      </w:r>
    </w:p>
    <w:p w:rsidR="00730DAD" w:rsidRPr="00220051" w:rsidRDefault="00730DAD" w:rsidP="00730DAD">
      <w:pPr>
        <w:spacing w:after="0" w:line="240" w:lineRule="auto"/>
        <w:jc w:val="both"/>
        <w:rPr>
          <w:rFonts w:ascii="Arial" w:eastAsia="Calibri" w:hAnsi="Arial" w:cs="Arial"/>
          <w:i/>
          <w:sz w:val="24"/>
          <w:szCs w:val="24"/>
        </w:rPr>
      </w:pPr>
    </w:p>
    <w:p w:rsidR="00730DAD" w:rsidRPr="00220051" w:rsidRDefault="00730DAD" w:rsidP="00730DAD">
      <w:pPr>
        <w:spacing w:after="0" w:line="240" w:lineRule="auto"/>
        <w:jc w:val="both"/>
        <w:rPr>
          <w:rFonts w:ascii="Arial" w:hAnsi="Arial" w:cs="Arial"/>
          <w:b/>
          <w:i/>
          <w:sz w:val="24"/>
          <w:szCs w:val="24"/>
        </w:rPr>
      </w:pPr>
      <w:r w:rsidRPr="00220051">
        <w:rPr>
          <w:rFonts w:ascii="Arial" w:hAnsi="Arial" w:cs="Arial"/>
          <w:b/>
          <w:i/>
          <w:sz w:val="24"/>
          <w:szCs w:val="24"/>
        </w:rPr>
        <w:t>Saldos con antigüedad mayor a un año generados en 2016 y 2017 (no sancionados)</w:t>
      </w:r>
    </w:p>
    <w:p w:rsidR="00730DAD" w:rsidRPr="00220051" w:rsidRDefault="00730DAD" w:rsidP="00730DAD">
      <w:pPr>
        <w:autoSpaceDE w:val="0"/>
        <w:autoSpaceDN w:val="0"/>
        <w:adjustRightInd w:val="0"/>
        <w:spacing w:after="0" w:line="240" w:lineRule="auto"/>
        <w:jc w:val="both"/>
        <w:rPr>
          <w:rFonts w:ascii="Arial" w:hAnsi="Arial" w:cs="Arial"/>
          <w:i/>
          <w:sz w:val="24"/>
          <w:szCs w:val="24"/>
        </w:rPr>
      </w:pPr>
    </w:p>
    <w:p w:rsidR="00730DAD" w:rsidRPr="00220051" w:rsidRDefault="00730DAD" w:rsidP="00730DAD">
      <w:pPr>
        <w:pStyle w:val="Prrafodelista"/>
        <w:numPr>
          <w:ilvl w:val="0"/>
          <w:numId w:val="9"/>
        </w:numPr>
        <w:spacing w:after="0" w:line="240" w:lineRule="auto"/>
        <w:jc w:val="both"/>
        <w:rPr>
          <w:rFonts w:ascii="Arial" w:hAnsi="Arial" w:cs="Arial"/>
          <w:i/>
          <w:sz w:val="24"/>
          <w:szCs w:val="24"/>
        </w:rPr>
      </w:pPr>
      <w:r w:rsidRPr="00220051">
        <w:rPr>
          <w:rFonts w:ascii="Arial" w:hAnsi="Arial" w:cs="Arial"/>
          <w:i/>
          <w:sz w:val="24"/>
          <w:szCs w:val="24"/>
        </w:rPr>
        <w:t xml:space="preserve">Por lo que </w:t>
      </w:r>
      <w:r w:rsidRPr="00220051">
        <w:rPr>
          <w:rFonts w:ascii="Arial" w:eastAsia="Times New Roman" w:hAnsi="Arial" w:cs="Arial"/>
          <w:i/>
          <w:sz w:val="24"/>
          <w:szCs w:val="24"/>
          <w:lang w:eastAsia="es-MX"/>
        </w:rPr>
        <w:t>corresponde</w:t>
      </w:r>
      <w:r w:rsidRPr="00220051">
        <w:rPr>
          <w:rFonts w:ascii="Arial" w:hAnsi="Arial" w:cs="Arial"/>
          <w:i/>
          <w:sz w:val="24"/>
          <w:szCs w:val="24"/>
        </w:rPr>
        <w:t xml:space="preserve"> a los saldos generados en 2016 y 2017, identificados con las letras </w:t>
      </w:r>
      <w:r w:rsidRPr="00AB4AA6">
        <w:rPr>
          <w:rFonts w:ascii="Arial" w:hAnsi="Arial" w:cs="Arial"/>
          <w:i/>
          <w:sz w:val="24"/>
          <w:szCs w:val="24"/>
        </w:rPr>
        <w:t>(S+T+U) en el Anexo 6</w:t>
      </w:r>
      <w:r w:rsidRPr="00220051">
        <w:rPr>
          <w:rFonts w:ascii="Arial" w:hAnsi="Arial" w:cs="Arial"/>
          <w:i/>
          <w:sz w:val="24"/>
          <w:szCs w:val="24"/>
        </w:rPr>
        <w:t>, del presente oficio por, por $30,592.86, corresponden a saldos que el sujeto obligado reportó al 31 de diciembre de 2018, y que una vez aplicados los pagos efectuados, presentan una antigüedad mayor a un año, como se indica a continuación:</w:t>
      </w:r>
    </w:p>
    <w:p w:rsidR="00730DAD" w:rsidRPr="00220051" w:rsidRDefault="00730DAD" w:rsidP="00730DAD">
      <w:pPr>
        <w:pStyle w:val="Prrafodelista"/>
        <w:spacing w:after="0" w:line="240" w:lineRule="auto"/>
        <w:ind w:left="0"/>
        <w:jc w:val="both"/>
        <w:rPr>
          <w:rFonts w:ascii="Arial" w:hAnsi="Arial" w:cs="Arial"/>
          <w:i/>
          <w:sz w:val="24"/>
          <w:szCs w:val="24"/>
        </w:rPr>
      </w:pP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2190"/>
        <w:gridCol w:w="1933"/>
        <w:gridCol w:w="1779"/>
        <w:gridCol w:w="1598"/>
      </w:tblGrid>
      <w:tr w:rsidR="00730DAD" w:rsidRPr="00220051" w:rsidTr="00730DAD">
        <w:trPr>
          <w:trHeight w:val="183"/>
          <w:tblHeader/>
          <w:jc w:val="center"/>
        </w:trPr>
        <w:tc>
          <w:tcPr>
            <w:tcW w:w="852"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lastRenderedPageBreak/>
              <w:t>Cuenta Contable</w:t>
            </w:r>
          </w:p>
        </w:tc>
        <w:tc>
          <w:tcPr>
            <w:tcW w:w="1211"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Concepto</w:t>
            </w:r>
          </w:p>
        </w:tc>
        <w:tc>
          <w:tcPr>
            <w:tcW w:w="1069"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Saldos Generados en 2016 Y 2017</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Cifras Finales del Ejercicio 2017</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Dictaminadas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por la UTF </w:t>
            </w:r>
          </w:p>
          <w:p w:rsidR="00730DAD" w:rsidRPr="00220051" w:rsidRDefault="00730DAD" w:rsidP="00730DAD">
            <w:pPr>
              <w:spacing w:after="0" w:line="240" w:lineRule="auto"/>
              <w:jc w:val="center"/>
              <w:rPr>
                <w:rFonts w:ascii="Arial" w:hAnsi="Arial" w:cs="Arial"/>
                <w:b/>
                <w:i/>
                <w:sz w:val="16"/>
                <w:szCs w:val="16"/>
              </w:rPr>
            </w:pPr>
          </w:p>
        </w:tc>
        <w:tc>
          <w:tcPr>
            <w:tcW w:w="984"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Pago de Saldos Generados en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2014, 2016 y 2017</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 </w:t>
            </w:r>
          </w:p>
        </w:tc>
        <w:tc>
          <w:tcPr>
            <w:tcW w:w="884"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 al</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31-12-2018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Antes de Ajustes de Auditoría </w:t>
            </w:r>
          </w:p>
        </w:tc>
      </w:tr>
      <w:tr w:rsidR="00730DAD" w:rsidRPr="00220051" w:rsidTr="00730DAD">
        <w:trPr>
          <w:trHeight w:val="58"/>
          <w:tblHeader/>
          <w:jc w:val="center"/>
        </w:trPr>
        <w:tc>
          <w:tcPr>
            <w:tcW w:w="852"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211"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069"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w:t>
            </w:r>
          </w:p>
        </w:tc>
        <w:tc>
          <w:tcPr>
            <w:tcW w:w="984"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(B)</w:t>
            </w:r>
          </w:p>
        </w:tc>
        <w:tc>
          <w:tcPr>
            <w:tcW w:w="884"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C=(A - B)</w:t>
            </w:r>
          </w:p>
        </w:tc>
      </w:tr>
      <w:tr w:rsidR="00730DAD" w:rsidRPr="00220051" w:rsidTr="00730DAD">
        <w:trPr>
          <w:jc w:val="center"/>
        </w:trPr>
        <w:tc>
          <w:tcPr>
            <w:tcW w:w="852" w:type="pct"/>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2-1-01-00-0000</w:t>
            </w:r>
          </w:p>
        </w:tc>
        <w:tc>
          <w:tcPr>
            <w:tcW w:w="1211" w:type="pct"/>
            <w:shd w:val="clear" w:color="auto" w:fill="auto"/>
          </w:tcPr>
          <w:p w:rsidR="00730DAD" w:rsidRPr="00220051" w:rsidRDefault="00730DAD" w:rsidP="00730DAD">
            <w:pPr>
              <w:spacing w:after="0" w:line="240" w:lineRule="auto"/>
              <w:jc w:val="both"/>
              <w:rPr>
                <w:rFonts w:ascii="Arial" w:hAnsi="Arial" w:cs="Arial"/>
                <w:i/>
                <w:sz w:val="16"/>
                <w:szCs w:val="16"/>
              </w:rPr>
            </w:pPr>
            <w:r w:rsidRPr="00220051">
              <w:rPr>
                <w:rFonts w:ascii="Arial" w:hAnsi="Arial" w:cs="Arial"/>
                <w:i/>
                <w:sz w:val="16"/>
                <w:szCs w:val="16"/>
              </w:rPr>
              <w:t xml:space="preserve">Proveedores </w:t>
            </w:r>
          </w:p>
        </w:tc>
        <w:tc>
          <w:tcPr>
            <w:tcW w:w="1069"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$1,454,102.36</w:t>
            </w:r>
          </w:p>
        </w:tc>
        <w:tc>
          <w:tcPr>
            <w:tcW w:w="984"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$1,423,509.50</w:t>
            </w:r>
          </w:p>
        </w:tc>
        <w:tc>
          <w:tcPr>
            <w:tcW w:w="884"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$30,592.86</w:t>
            </w:r>
          </w:p>
        </w:tc>
      </w:tr>
      <w:tr w:rsidR="00730DAD" w:rsidRPr="00220051" w:rsidTr="00730DAD">
        <w:trPr>
          <w:jc w:val="center"/>
        </w:trPr>
        <w:tc>
          <w:tcPr>
            <w:tcW w:w="852"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2-1-02-03-0000</w:t>
            </w:r>
          </w:p>
        </w:tc>
        <w:tc>
          <w:tcPr>
            <w:tcW w:w="1211"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i/>
                <w:sz w:val="16"/>
                <w:szCs w:val="16"/>
              </w:rPr>
            </w:pPr>
            <w:r w:rsidRPr="00220051">
              <w:rPr>
                <w:rFonts w:ascii="Arial" w:hAnsi="Arial" w:cs="Arial"/>
                <w:i/>
                <w:sz w:val="16"/>
                <w:szCs w:val="16"/>
              </w:rPr>
              <w:t xml:space="preserve">Acreedores Diversos </w:t>
            </w:r>
          </w:p>
        </w:tc>
        <w:tc>
          <w:tcPr>
            <w:tcW w:w="1069"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3,942.00</w:t>
            </w:r>
          </w:p>
        </w:tc>
        <w:tc>
          <w:tcPr>
            <w:tcW w:w="984"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3,942.00</w:t>
            </w:r>
          </w:p>
        </w:tc>
        <w:tc>
          <w:tcPr>
            <w:tcW w:w="884"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0.00</w:t>
            </w:r>
          </w:p>
        </w:tc>
      </w:tr>
      <w:tr w:rsidR="00730DAD" w:rsidRPr="00220051" w:rsidTr="00730DAD">
        <w:trPr>
          <w:jc w:val="center"/>
        </w:trPr>
        <w:tc>
          <w:tcPr>
            <w:tcW w:w="2063" w:type="pct"/>
            <w:gridSpan w:val="2"/>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b/>
                <w:i/>
                <w:sz w:val="16"/>
                <w:szCs w:val="16"/>
              </w:rPr>
              <w:t>Total</w:t>
            </w:r>
          </w:p>
        </w:tc>
        <w:tc>
          <w:tcPr>
            <w:tcW w:w="1069"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$1,458,044.36</w:t>
            </w:r>
          </w:p>
        </w:tc>
        <w:tc>
          <w:tcPr>
            <w:tcW w:w="984"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$1,427,451.50</w:t>
            </w:r>
          </w:p>
        </w:tc>
        <w:tc>
          <w:tcPr>
            <w:tcW w:w="884" w:type="pct"/>
            <w:shd w:val="clear" w:color="auto" w:fill="auto"/>
            <w:vAlign w:val="bottom"/>
          </w:tcPr>
          <w:p w:rsidR="00730DAD" w:rsidRPr="00220051" w:rsidRDefault="00730DAD" w:rsidP="00730DAD">
            <w:pPr>
              <w:spacing w:after="0" w:line="240" w:lineRule="auto"/>
              <w:jc w:val="right"/>
              <w:rPr>
                <w:rFonts w:ascii="Arial" w:hAnsi="Arial" w:cs="Arial"/>
                <w:b/>
                <w:bCs/>
                <w:i/>
                <w:color w:val="000000"/>
                <w:sz w:val="16"/>
                <w:szCs w:val="16"/>
              </w:rPr>
            </w:pPr>
            <w:r w:rsidRPr="00220051">
              <w:rPr>
                <w:rFonts w:ascii="Arial" w:hAnsi="Arial" w:cs="Arial"/>
                <w:b/>
                <w:bCs/>
                <w:i/>
                <w:color w:val="000000"/>
                <w:sz w:val="16"/>
                <w:szCs w:val="16"/>
              </w:rPr>
              <w:t>$30,592.86</w:t>
            </w:r>
          </w:p>
        </w:tc>
      </w:tr>
    </w:tbl>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 xml:space="preserve">La integración de los saldos, señalados en el cuadro que antecede, se detalla en las columnas </w:t>
      </w:r>
      <w:r w:rsidRPr="00AB4AA6">
        <w:rPr>
          <w:rFonts w:ascii="Arial" w:hAnsi="Arial" w:cs="Arial"/>
          <w:i/>
          <w:sz w:val="24"/>
          <w:szCs w:val="24"/>
        </w:rPr>
        <w:t xml:space="preserve">(A+B+C+D), (J+K+L+M), (R+S+T+U), del </w:t>
      </w:r>
      <w:r w:rsidRPr="00AB4AA6">
        <w:rPr>
          <w:rFonts w:ascii="Arial" w:hAnsi="Arial" w:cs="Arial"/>
          <w:bCs/>
          <w:i/>
          <w:sz w:val="24"/>
          <w:szCs w:val="24"/>
        </w:rPr>
        <w:t>Anexo 6</w:t>
      </w:r>
      <w:r w:rsidRPr="00220051">
        <w:rPr>
          <w:rFonts w:ascii="Arial" w:hAnsi="Arial" w:cs="Arial"/>
          <w:i/>
          <w:sz w:val="24"/>
          <w:szCs w:val="24"/>
        </w:rPr>
        <w:t>, del presente oficio.</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Asimismo, 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p>
    <w:p w:rsidR="00730DAD" w:rsidRPr="00220051" w:rsidRDefault="00730DAD" w:rsidP="00730DAD">
      <w:pPr>
        <w:pStyle w:val="Prrafodelista"/>
        <w:spacing w:after="0" w:line="240" w:lineRule="auto"/>
        <w:ind w:left="0"/>
        <w:jc w:val="both"/>
        <w:rPr>
          <w:rFonts w:ascii="Arial" w:hAnsi="Arial" w:cs="Arial"/>
          <w:i/>
          <w:sz w:val="24"/>
          <w:szCs w:val="24"/>
        </w:rPr>
      </w:pPr>
    </w:p>
    <w:p w:rsidR="00730DAD" w:rsidRPr="00220051" w:rsidRDefault="00730DAD" w:rsidP="00730DAD">
      <w:pPr>
        <w:pStyle w:val="Prrafodelista"/>
        <w:spacing w:after="0" w:line="240" w:lineRule="auto"/>
        <w:ind w:left="0"/>
        <w:jc w:val="both"/>
        <w:rPr>
          <w:rFonts w:ascii="Arial" w:eastAsiaTheme="minorHAnsi" w:hAnsi="Arial" w:cs="Arial"/>
          <w:b/>
          <w:i/>
          <w:sz w:val="24"/>
          <w:szCs w:val="24"/>
        </w:rPr>
      </w:pPr>
      <w:r w:rsidRPr="00220051">
        <w:rPr>
          <w:rFonts w:ascii="Arial" w:hAnsi="Arial" w:cs="Arial"/>
          <w:i/>
          <w:sz w:val="24"/>
          <w:szCs w:val="24"/>
        </w:rPr>
        <w:t xml:space="preserve">Adicionalmente, </w:t>
      </w:r>
      <w:r w:rsidRPr="00220051">
        <w:rPr>
          <w:rFonts w:ascii="Arial" w:hAnsi="Arial" w:cs="Arial"/>
          <w:i/>
          <w:sz w:val="24"/>
          <w:szCs w:val="24"/>
          <w:lang w:eastAsia="es-MX"/>
        </w:rPr>
        <w:t xml:space="preserve">el 18 de febrero de 2019 el Consejo General del INE aprobó mediante acuerdo </w:t>
      </w:r>
      <w:r>
        <w:rPr>
          <w:rFonts w:ascii="Arial" w:hAnsi="Arial" w:cs="Arial"/>
          <w:i/>
          <w:sz w:val="24"/>
          <w:szCs w:val="24"/>
          <w:lang w:eastAsia="es-MX"/>
        </w:rPr>
        <w:t>INE/CG53</w:t>
      </w:r>
      <w:r w:rsidRPr="00AB4AA6">
        <w:rPr>
          <w:rFonts w:ascii="Arial" w:hAnsi="Arial" w:cs="Arial"/>
          <w:i/>
          <w:sz w:val="24"/>
          <w:szCs w:val="24"/>
          <w:lang w:eastAsia="es-MX"/>
        </w:rPr>
        <w:t>/2019</w:t>
      </w:r>
      <w:r w:rsidRPr="00220051">
        <w:rPr>
          <w:rFonts w:ascii="Arial" w:hAnsi="Arial" w:cs="Arial"/>
          <w:i/>
          <w:sz w:val="24"/>
          <w:szCs w:val="24"/>
          <w:lang w:eastAsia="es-MX"/>
        </w:rPr>
        <w:t xml:space="preserve"> el Dictamen Consolidado del Informe Anual del ejercicio 2017, en dicho documento se estableció un</w:t>
      </w:r>
      <w:r w:rsidRPr="00220051">
        <w:rPr>
          <w:rFonts w:ascii="Arial" w:eastAsia="Arial Unicode MS" w:hAnsi="Arial" w:cs="Arial"/>
          <w:i/>
          <w:sz w:val="24"/>
          <w:szCs w:val="24"/>
          <w:lang w:val="es-ES"/>
        </w:rPr>
        <w:t xml:space="preserve"> plazo máximo de seis meses contados a partir de la fecha de su aprobación, respecto a saldos en “Pasivos” y “Cuentas por Pagar” con antigüedad mayor a un año originados en los ejercicios ordinarios 2014, 2016 y 2017.</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Ahora bien, dando seguimiento a lo aprobado por el Consejo General, se le hace el atento recordatorio que el plazo para la debida comprobación de los saldos con antigüedad mayor generados en 2014, 2016 y 2017, por un monto de $30,592.86 fenece el 18 de agosto de 2019, en consecuencia, se le solicita presentar en el SIF lo siguiente:</w:t>
      </w:r>
    </w:p>
    <w:p w:rsidR="00730DAD" w:rsidRPr="005F2FD9" w:rsidRDefault="00730DAD" w:rsidP="00730DAD">
      <w:pPr>
        <w:spacing w:after="0" w:line="240" w:lineRule="auto"/>
        <w:jc w:val="both"/>
        <w:rPr>
          <w:rFonts w:ascii="Arial" w:hAnsi="Arial" w:cs="Arial"/>
          <w:sz w:val="24"/>
          <w:szCs w:val="24"/>
        </w:rPr>
      </w:pPr>
    </w:p>
    <w:p w:rsidR="00730DAD" w:rsidRPr="0033404B" w:rsidRDefault="00730DAD" w:rsidP="00730DAD">
      <w:pPr>
        <w:jc w:val="both"/>
        <w:rPr>
          <w:rFonts w:ascii="Arial" w:hAnsi="Arial" w:cs="Arial"/>
          <w:sz w:val="24"/>
          <w:szCs w:val="24"/>
        </w:rPr>
      </w:pPr>
      <w:r w:rsidRPr="0033404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INE/UTF/DA/7557/19</w:t>
      </w:r>
      <w:r w:rsidRPr="0033404B">
        <w:rPr>
          <w:rFonts w:ascii="Arial" w:hAnsi="Arial" w:cs="Arial"/>
          <w:sz w:val="24"/>
          <w:szCs w:val="24"/>
        </w:rPr>
        <w:t xml:space="preserve"> </w:t>
      </w:r>
      <w:r>
        <w:rPr>
          <w:rFonts w:ascii="Arial" w:hAnsi="Arial" w:cs="Arial"/>
          <w:sz w:val="24"/>
          <w:szCs w:val="24"/>
        </w:rPr>
        <w:t>notificado el 1 de julio de 2019</w:t>
      </w:r>
      <w:r w:rsidRPr="0033404B">
        <w:rPr>
          <w:rFonts w:ascii="Arial" w:hAnsi="Arial" w:cs="Arial"/>
          <w:sz w:val="24"/>
          <w:szCs w:val="24"/>
        </w:rPr>
        <w:t>, se hicieron de su conocimiento los errores y omisiones que se determinaron de la revisión de los registros realizados en el SIF</w:t>
      </w:r>
    </w:p>
    <w:p w:rsidR="00730DAD" w:rsidRDefault="00730DAD" w:rsidP="00730DAD">
      <w:pPr>
        <w:autoSpaceDE w:val="0"/>
        <w:autoSpaceDN w:val="0"/>
        <w:adjustRightInd w:val="0"/>
        <w:spacing w:after="0" w:line="240" w:lineRule="auto"/>
        <w:jc w:val="both"/>
        <w:rPr>
          <w:rFonts w:ascii="Arial" w:hAnsi="Arial" w:cs="Arial"/>
          <w:sz w:val="24"/>
        </w:rPr>
      </w:pPr>
      <w:r w:rsidRPr="0033404B">
        <w:rPr>
          <w:rFonts w:ascii="Arial" w:hAnsi="Arial" w:cs="Arial"/>
          <w:sz w:val="24"/>
        </w:rPr>
        <w:lastRenderedPageBreak/>
        <w:t>Con escrito de respuesta: Sin número de fecha de 15 de julio 2019, el sujeto obligado manifestó lo que a la letra se transcribe:</w:t>
      </w:r>
    </w:p>
    <w:p w:rsidR="00730DAD" w:rsidRPr="0033404B" w:rsidRDefault="00730DAD" w:rsidP="00730DAD">
      <w:pPr>
        <w:autoSpaceDE w:val="0"/>
        <w:autoSpaceDN w:val="0"/>
        <w:adjustRightInd w:val="0"/>
        <w:spacing w:after="0" w:line="240" w:lineRule="auto"/>
        <w:jc w:val="both"/>
        <w:rPr>
          <w:rFonts w:ascii="Arial" w:hAnsi="Arial" w:cs="Arial"/>
        </w:rPr>
      </w:pPr>
    </w:p>
    <w:p w:rsidR="00730DAD" w:rsidRPr="00EB09B8" w:rsidRDefault="00730DAD" w:rsidP="00730DAD">
      <w:pPr>
        <w:pStyle w:val="Prrafodelista"/>
        <w:spacing w:after="0" w:line="240" w:lineRule="auto"/>
        <w:ind w:left="567" w:right="567"/>
        <w:jc w:val="both"/>
        <w:rPr>
          <w:rFonts w:ascii="Arial" w:hAnsi="Arial" w:cs="Arial"/>
          <w:i/>
        </w:rPr>
      </w:pPr>
      <w:r>
        <w:rPr>
          <w:rFonts w:ascii="Arial" w:hAnsi="Arial" w:cs="Arial"/>
          <w:i/>
        </w:rPr>
        <w:t>“</w:t>
      </w:r>
      <w:r w:rsidRPr="00EB09B8">
        <w:rPr>
          <w:rFonts w:ascii="Arial" w:hAnsi="Arial" w:cs="Arial"/>
          <w:i/>
          <w:sz w:val="24"/>
        </w:rPr>
        <w:t>RESPUESTA: Se anexa a este oficio de respuesta la integración de saldos de proveedores de 2017, así como pólizas donde se realizaron registros de</w:t>
      </w:r>
      <w:r>
        <w:rPr>
          <w:rFonts w:ascii="Arial" w:hAnsi="Arial" w:cs="Arial"/>
          <w:i/>
          <w:sz w:val="24"/>
        </w:rPr>
        <w:t xml:space="preserve"> pago y cancelación de facturas.”</w:t>
      </w:r>
    </w:p>
    <w:p w:rsidR="00730DAD" w:rsidRDefault="00730DAD" w:rsidP="00730DAD">
      <w:pPr>
        <w:spacing w:after="0" w:line="240" w:lineRule="auto"/>
        <w:jc w:val="both"/>
        <w:rPr>
          <w:rFonts w:ascii="Arial" w:hAnsi="Arial" w:cs="Arial"/>
          <w:highlight w:val="yellow"/>
        </w:rPr>
      </w:pPr>
    </w:p>
    <w:p w:rsidR="00730DAD" w:rsidRPr="001278A5" w:rsidRDefault="00730DAD" w:rsidP="00730DAD">
      <w:pPr>
        <w:spacing w:after="0" w:line="240" w:lineRule="auto"/>
        <w:jc w:val="both"/>
        <w:rPr>
          <w:rFonts w:ascii="Arial" w:hAnsi="Arial" w:cs="Arial"/>
          <w:sz w:val="24"/>
          <w:szCs w:val="24"/>
        </w:rPr>
      </w:pPr>
      <w:r w:rsidRPr="001278A5">
        <w:rPr>
          <w:rFonts w:ascii="Arial" w:hAnsi="Arial" w:cs="Arial"/>
          <w:sz w:val="24"/>
          <w:szCs w:val="24"/>
        </w:rPr>
        <w:t xml:space="preserve">Del análisis a la respuesta del sujeto obligado, se constató que presentó la integración de saldos de proveedores, en </w:t>
      </w:r>
      <w:r>
        <w:rPr>
          <w:rFonts w:ascii="Arial" w:hAnsi="Arial" w:cs="Arial"/>
          <w:sz w:val="24"/>
          <w:szCs w:val="24"/>
        </w:rPr>
        <w:t>el</w:t>
      </w:r>
      <w:r w:rsidRPr="001278A5">
        <w:rPr>
          <w:rFonts w:ascii="Arial" w:hAnsi="Arial" w:cs="Arial"/>
          <w:sz w:val="24"/>
          <w:szCs w:val="24"/>
        </w:rPr>
        <w:t xml:space="preserve"> cual </w:t>
      </w:r>
      <w:r>
        <w:rPr>
          <w:rFonts w:ascii="Arial" w:hAnsi="Arial" w:cs="Arial"/>
          <w:sz w:val="24"/>
          <w:szCs w:val="24"/>
        </w:rPr>
        <w:t xml:space="preserve">registró </w:t>
      </w:r>
      <w:r w:rsidRPr="001278A5">
        <w:rPr>
          <w:rFonts w:ascii="Arial" w:hAnsi="Arial" w:cs="Arial"/>
          <w:sz w:val="24"/>
          <w:szCs w:val="24"/>
        </w:rPr>
        <w:t>en la póliza PN-EG-1/01-2019</w:t>
      </w:r>
      <w:r>
        <w:rPr>
          <w:rFonts w:ascii="Arial" w:hAnsi="Arial" w:cs="Arial"/>
          <w:sz w:val="24"/>
          <w:szCs w:val="24"/>
        </w:rPr>
        <w:t xml:space="preserve">, </w:t>
      </w:r>
      <w:r w:rsidRPr="001278A5">
        <w:rPr>
          <w:rFonts w:ascii="Arial" w:hAnsi="Arial" w:cs="Arial"/>
          <w:sz w:val="24"/>
          <w:szCs w:val="24"/>
        </w:rPr>
        <w:t xml:space="preserve">el pago al proveedor Miguel Ángel Núñez por un importe de $20.49 y en la póliza PN-DR-22/12-2018 </w:t>
      </w:r>
      <w:r>
        <w:rPr>
          <w:rFonts w:ascii="Arial" w:hAnsi="Arial" w:cs="Arial"/>
          <w:sz w:val="24"/>
          <w:szCs w:val="24"/>
        </w:rPr>
        <w:t xml:space="preserve">efectuó la </w:t>
      </w:r>
      <w:r w:rsidRPr="001278A5">
        <w:rPr>
          <w:rFonts w:ascii="Arial" w:hAnsi="Arial" w:cs="Arial"/>
          <w:sz w:val="24"/>
          <w:szCs w:val="24"/>
        </w:rPr>
        <w:t>cancelación</w:t>
      </w:r>
      <w:r>
        <w:rPr>
          <w:rFonts w:ascii="Arial" w:hAnsi="Arial" w:cs="Arial"/>
          <w:sz w:val="24"/>
          <w:szCs w:val="24"/>
        </w:rPr>
        <w:t xml:space="preserve"> del adeudo por un importe de $30,000.00, argumentando que dicho movimiento se debió a que no recibió</w:t>
      </w:r>
      <w:r w:rsidRPr="001278A5">
        <w:rPr>
          <w:rFonts w:ascii="Arial" w:hAnsi="Arial" w:cs="Arial"/>
          <w:sz w:val="24"/>
          <w:szCs w:val="24"/>
        </w:rPr>
        <w:t xml:space="preserve"> el servicio</w:t>
      </w:r>
      <w:r>
        <w:rPr>
          <w:rFonts w:ascii="Arial" w:hAnsi="Arial" w:cs="Arial"/>
          <w:sz w:val="24"/>
          <w:szCs w:val="24"/>
        </w:rPr>
        <w:t xml:space="preserve"> pactado, sin embargo, no presenta documentación alguna que ampare su dicho</w:t>
      </w:r>
      <w:r w:rsidRPr="001278A5">
        <w:rPr>
          <w:rFonts w:ascii="Arial" w:hAnsi="Arial" w:cs="Arial"/>
          <w:sz w:val="24"/>
          <w:szCs w:val="24"/>
        </w:rPr>
        <w:t xml:space="preserve">. </w:t>
      </w:r>
    </w:p>
    <w:p w:rsidR="00730DAD" w:rsidRDefault="00730DAD" w:rsidP="00730DAD">
      <w:pPr>
        <w:spacing w:after="0" w:line="240" w:lineRule="auto"/>
        <w:jc w:val="both"/>
        <w:rPr>
          <w:rFonts w:ascii="Arial" w:hAnsi="Arial" w:cs="Arial"/>
          <w:highlight w:val="yellow"/>
        </w:rPr>
      </w:pPr>
    </w:p>
    <w:p w:rsidR="00730DAD" w:rsidRPr="005F2FD9" w:rsidRDefault="00730DAD" w:rsidP="00730DAD">
      <w:pPr>
        <w:pStyle w:val="Prrafodelista"/>
        <w:spacing w:after="0" w:line="240" w:lineRule="auto"/>
        <w:ind w:left="0"/>
        <w:jc w:val="both"/>
        <w:rPr>
          <w:rFonts w:ascii="Arial" w:eastAsiaTheme="minorHAnsi" w:hAnsi="Arial" w:cs="Arial"/>
          <w:b/>
          <w:sz w:val="24"/>
          <w:szCs w:val="24"/>
        </w:rPr>
      </w:pPr>
      <w:r w:rsidRPr="005F2FD9">
        <w:rPr>
          <w:rFonts w:ascii="Arial" w:hAnsi="Arial" w:cs="Arial"/>
          <w:sz w:val="24"/>
          <w:szCs w:val="24"/>
        </w:rPr>
        <w:t>Adicionalmente</w:t>
      </w:r>
      <w:r>
        <w:rPr>
          <w:rFonts w:ascii="Arial" w:hAnsi="Arial" w:cs="Arial"/>
          <w:sz w:val="24"/>
          <w:szCs w:val="24"/>
        </w:rPr>
        <w:t>,</w:t>
      </w:r>
      <w:r w:rsidRPr="005F2FD9">
        <w:rPr>
          <w:rFonts w:ascii="Arial" w:hAnsi="Arial" w:cs="Arial"/>
          <w:sz w:val="24"/>
          <w:szCs w:val="24"/>
        </w:rPr>
        <w:t xml:space="preserve"> </w:t>
      </w:r>
      <w:r>
        <w:rPr>
          <w:rFonts w:ascii="Arial" w:hAnsi="Arial" w:cs="Arial"/>
          <w:sz w:val="24"/>
          <w:szCs w:val="24"/>
          <w:lang w:eastAsia="es-MX"/>
        </w:rPr>
        <w:t>e</w:t>
      </w:r>
      <w:r w:rsidRPr="005F2FD9">
        <w:rPr>
          <w:rFonts w:ascii="Arial" w:hAnsi="Arial" w:cs="Arial"/>
          <w:sz w:val="24"/>
          <w:szCs w:val="24"/>
          <w:lang w:eastAsia="es-MX"/>
        </w:rPr>
        <w:t xml:space="preserve">l 18 de febrero de 2019 el Consejo General del INE aprobó mediante acuerdo </w:t>
      </w:r>
      <w:r>
        <w:rPr>
          <w:rFonts w:ascii="Arial" w:hAnsi="Arial" w:cs="Arial"/>
          <w:b/>
          <w:sz w:val="24"/>
          <w:szCs w:val="24"/>
          <w:lang w:eastAsia="es-MX"/>
        </w:rPr>
        <w:t>INE/CG53</w:t>
      </w:r>
      <w:r w:rsidRPr="005F2FD9">
        <w:rPr>
          <w:rFonts w:ascii="Arial" w:hAnsi="Arial" w:cs="Arial"/>
          <w:b/>
          <w:sz w:val="24"/>
          <w:szCs w:val="24"/>
          <w:lang w:eastAsia="es-MX"/>
        </w:rPr>
        <w:t>/2019</w:t>
      </w:r>
      <w:r w:rsidRPr="005F2FD9">
        <w:rPr>
          <w:rFonts w:ascii="Arial" w:hAnsi="Arial" w:cs="Arial"/>
          <w:sz w:val="24"/>
          <w:szCs w:val="24"/>
          <w:lang w:eastAsia="es-MX"/>
        </w:rPr>
        <w:t xml:space="preserve"> el Dictamen Consolidado del Informe Anual del ejercicio 2017, en dicho documento se estableció un</w:t>
      </w:r>
      <w:r w:rsidRPr="005F2FD9">
        <w:rPr>
          <w:rFonts w:ascii="Arial" w:eastAsia="Arial Unicode MS" w:hAnsi="Arial" w:cs="Arial"/>
          <w:sz w:val="24"/>
          <w:szCs w:val="24"/>
          <w:lang w:val="es-ES"/>
        </w:rPr>
        <w:t xml:space="preserve"> plazo máximo de seis meses contados a partir de la fecha de su aprobación, respecto a saldos en “Pasivos” y “Cuentas por Pagar” con antigüedad mayor a un año originados en los ejercicios ordinarios 2014, 2016 y 2017.</w:t>
      </w:r>
    </w:p>
    <w:p w:rsidR="00730DAD" w:rsidRPr="005F2FD9" w:rsidRDefault="00730DAD" w:rsidP="00730DAD">
      <w:pPr>
        <w:spacing w:after="0" w:line="240" w:lineRule="auto"/>
        <w:jc w:val="both"/>
        <w:rPr>
          <w:rFonts w:ascii="Arial" w:hAnsi="Arial" w:cs="Arial"/>
          <w:sz w:val="24"/>
          <w:szCs w:val="24"/>
        </w:rPr>
      </w:pPr>
    </w:p>
    <w:p w:rsidR="00730DAD" w:rsidRPr="005F2FD9" w:rsidRDefault="00730DAD" w:rsidP="00730DAD">
      <w:pPr>
        <w:spacing w:after="0" w:line="240" w:lineRule="auto"/>
        <w:jc w:val="both"/>
        <w:rPr>
          <w:rFonts w:ascii="Arial" w:hAnsi="Arial" w:cs="Arial"/>
          <w:sz w:val="24"/>
          <w:szCs w:val="24"/>
        </w:rPr>
      </w:pPr>
      <w:r w:rsidRPr="005F2FD9">
        <w:rPr>
          <w:rFonts w:ascii="Arial" w:hAnsi="Arial" w:cs="Arial"/>
          <w:sz w:val="24"/>
          <w:szCs w:val="24"/>
        </w:rPr>
        <w:t>Ahora bien, dando seguimiento a lo aprobado por el Consejo General, se le hace el atento recordatorio que el plazo para la debida comprobación de los saldos con antigüedad mayor generados en 2014, 2016 y 2017, por un monto de $</w:t>
      </w:r>
      <w:r>
        <w:rPr>
          <w:rFonts w:ascii="Arial" w:hAnsi="Arial" w:cs="Arial"/>
          <w:sz w:val="24"/>
          <w:szCs w:val="24"/>
        </w:rPr>
        <w:t>572.37</w:t>
      </w:r>
      <w:r w:rsidRPr="005F2FD9">
        <w:rPr>
          <w:rFonts w:ascii="Arial" w:hAnsi="Arial" w:cs="Arial"/>
          <w:sz w:val="24"/>
          <w:szCs w:val="24"/>
        </w:rPr>
        <w:t xml:space="preserve"> fenece el 18 de agosto de 2019, en consecuencia, se le solicita presentar en el SIF lo siguiente:</w:t>
      </w:r>
    </w:p>
    <w:p w:rsidR="00730DAD" w:rsidRPr="005F2FD9" w:rsidRDefault="00730DAD" w:rsidP="00730DAD">
      <w:pPr>
        <w:autoSpaceDE w:val="0"/>
        <w:autoSpaceDN w:val="0"/>
        <w:adjustRightInd w:val="0"/>
        <w:spacing w:after="0" w:line="240" w:lineRule="auto"/>
        <w:jc w:val="both"/>
        <w:rPr>
          <w:rFonts w:ascii="Arial" w:eastAsia="Calibri" w:hAnsi="Arial" w:cs="Arial"/>
          <w:sz w:val="24"/>
          <w:szCs w:val="24"/>
        </w:rPr>
      </w:pPr>
    </w:p>
    <w:p w:rsidR="00730DAD" w:rsidRPr="005F2FD9" w:rsidRDefault="00730DAD" w:rsidP="00730DAD">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eastAsia="Times New Roman" w:hAnsi="Arial" w:cs="Arial"/>
          <w:sz w:val="24"/>
          <w:szCs w:val="24"/>
          <w:lang w:eastAsia="es-MX"/>
        </w:rPr>
        <w:t>integración</w:t>
      </w:r>
      <w:r w:rsidRPr="005F2FD9">
        <w:rPr>
          <w:rFonts w:ascii="Arial" w:hAnsi="Arial" w:cs="Arial"/>
          <w:sz w:val="24"/>
          <w:szCs w:val="24"/>
        </w:rPr>
        <w:t xml:space="preserve"> de saldos en los rubros de “Proveedores” y “Cuentas por Pagar”, la cual señale los nombres, las fechas, el plazo de vencimiento, la referencia contable, los importes y la antigüedad de los mismos.</w:t>
      </w:r>
    </w:p>
    <w:p w:rsidR="00730DAD" w:rsidRPr="005F2FD9" w:rsidRDefault="00730DAD" w:rsidP="00730DAD">
      <w:pPr>
        <w:autoSpaceDE w:val="0"/>
        <w:autoSpaceDN w:val="0"/>
        <w:adjustRightInd w:val="0"/>
        <w:spacing w:after="0" w:line="240" w:lineRule="auto"/>
        <w:jc w:val="both"/>
        <w:rPr>
          <w:rFonts w:ascii="Arial" w:eastAsia="Calibri"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w:t>
      </w:r>
      <w:r w:rsidRPr="005F2FD9">
        <w:rPr>
          <w:rFonts w:ascii="Arial" w:hAnsi="Arial" w:cs="Arial"/>
          <w:color w:val="000000"/>
          <w:sz w:val="24"/>
          <w:szCs w:val="24"/>
        </w:rPr>
        <w:t>caso</w:t>
      </w:r>
      <w:r w:rsidRPr="005F2FD9">
        <w:rPr>
          <w:rFonts w:ascii="Arial" w:hAnsi="Arial" w:cs="Arial"/>
          <w:sz w:val="24"/>
          <w:szCs w:val="24"/>
        </w:rPr>
        <w:t xml:space="preserve"> que el sujeto obligado cuente con los elementos de prueba suficientes respecto de los saldos con antigüedad mayor a un año y que fueron objeto de sanción, se le solicita que presente la documentación que acredite dicha sanción. </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lastRenderedPageBreak/>
        <w:t xml:space="preserve">La </w:t>
      </w:r>
      <w:r w:rsidRPr="005F2FD9">
        <w:rPr>
          <w:rFonts w:ascii="Arial" w:hAnsi="Arial" w:cs="Arial"/>
          <w:color w:val="000000"/>
          <w:sz w:val="24"/>
          <w:szCs w:val="24"/>
        </w:rPr>
        <w:t>documentación</w:t>
      </w:r>
      <w:r w:rsidRPr="005F2FD9">
        <w:rPr>
          <w:rFonts w:ascii="Arial" w:hAnsi="Arial" w:cs="Arial"/>
          <w:sz w:val="24"/>
          <w:szCs w:val="24"/>
        </w:rPr>
        <w:t xml:space="preserve"> que ampare las acciones legales llevadas a cabo, tendentes a documentar la imposibilidad práctica del pago de pasivos, con la finalidad de transparentar el origen y destino de los recursos y la documentación que acredite la existencia de alguna excepción legal.</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w:t>
      </w:r>
      <w:r w:rsidRPr="005F2FD9">
        <w:rPr>
          <w:rFonts w:ascii="Arial" w:hAnsi="Arial" w:cs="Arial"/>
          <w:color w:val="000000"/>
          <w:sz w:val="24"/>
          <w:szCs w:val="24"/>
        </w:rPr>
        <w:t>caso</w:t>
      </w:r>
      <w:r w:rsidRPr="005F2FD9">
        <w:rPr>
          <w:rFonts w:ascii="Arial" w:hAnsi="Arial" w:cs="Arial"/>
          <w:sz w:val="24"/>
          <w:szCs w:val="24"/>
        </w:rPr>
        <w:t xml:space="preserve"> de existir comprobaciones de cuentas por pagar que presenten documentación de 2018 y que corresponden a justificaciones de adeudos de ejercicios anteriores, deberá proporcionar la respectiva documentación soporte, en la cual se indique con toda precisión a qué periodo corresponden, anexando la póliza que les dio origen. </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su caso, la documentación que ampare las excepciones legales que justifiquen la permanencia de los saldos de las cuentas por pagar señaladas. </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hAnsi="Arial" w:cs="Arial"/>
          <w:color w:val="000000"/>
          <w:sz w:val="24"/>
          <w:szCs w:val="24"/>
        </w:rPr>
        <w:t>evidencia</w:t>
      </w:r>
      <w:r w:rsidRPr="005F2FD9">
        <w:rPr>
          <w:rFonts w:ascii="Arial" w:hAnsi="Arial" w:cs="Arial"/>
          <w:sz w:val="24"/>
          <w:szCs w:val="24"/>
        </w:rPr>
        <w:t xml:space="preserve"> documental que acredite los pagos de los pasivos liquidados, con posterioridad al cierre del ejercicio en revisión, identificando la póliza de registro correspondiente en el SIF.  </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Las </w:t>
      </w:r>
      <w:r w:rsidRPr="005F2FD9">
        <w:rPr>
          <w:rFonts w:ascii="Arial" w:hAnsi="Arial" w:cs="Arial"/>
          <w:color w:val="000000"/>
          <w:sz w:val="24"/>
          <w:szCs w:val="24"/>
        </w:rPr>
        <w:t>aclaraciones</w:t>
      </w:r>
      <w:r w:rsidRPr="005F2FD9">
        <w:rPr>
          <w:rFonts w:ascii="Arial" w:hAnsi="Arial" w:cs="Arial"/>
          <w:sz w:val="24"/>
          <w:szCs w:val="24"/>
        </w:rPr>
        <w:t xml:space="preserve"> que en su derecho convengan.</w:t>
      </w:r>
    </w:p>
    <w:p w:rsidR="00730DAD" w:rsidRPr="005F2FD9" w:rsidRDefault="00730DAD" w:rsidP="00730DAD">
      <w:pPr>
        <w:pStyle w:val="Prrafodelista"/>
        <w:spacing w:after="0" w:line="240" w:lineRule="auto"/>
        <w:ind w:left="0"/>
        <w:jc w:val="both"/>
        <w:rPr>
          <w:rFonts w:ascii="Arial" w:hAnsi="Arial" w:cs="Arial"/>
          <w:sz w:val="24"/>
          <w:szCs w:val="24"/>
        </w:rPr>
      </w:pPr>
    </w:p>
    <w:p w:rsidR="00730DAD" w:rsidRPr="005F2FD9" w:rsidRDefault="00730DAD" w:rsidP="00730DAD">
      <w:pPr>
        <w:autoSpaceDE w:val="0"/>
        <w:autoSpaceDN w:val="0"/>
        <w:adjustRightInd w:val="0"/>
        <w:spacing w:after="0" w:line="240" w:lineRule="auto"/>
        <w:jc w:val="both"/>
        <w:rPr>
          <w:rFonts w:ascii="Arial" w:eastAsia="Calibri" w:hAnsi="Arial" w:cs="Arial"/>
          <w:sz w:val="24"/>
          <w:szCs w:val="24"/>
        </w:rPr>
      </w:pPr>
      <w:r w:rsidRPr="005F2FD9">
        <w:rPr>
          <w:rFonts w:ascii="Arial" w:eastAsia="Calibri" w:hAnsi="Arial" w:cs="Arial"/>
          <w:sz w:val="24"/>
          <w:szCs w:val="24"/>
        </w:rPr>
        <w:t>Lo anterior de conformidad con lo dispuesto en los artículos 80, 81, 84, numeral 1, inciso a) y 121, numeral 1, del RF.</w:t>
      </w:r>
    </w:p>
    <w:p w:rsidR="00730DAD" w:rsidRDefault="00730DAD" w:rsidP="00730DAD">
      <w:pPr>
        <w:autoSpaceDE w:val="0"/>
        <w:autoSpaceDN w:val="0"/>
        <w:adjustRightInd w:val="0"/>
        <w:spacing w:after="0" w:line="240" w:lineRule="auto"/>
        <w:jc w:val="both"/>
        <w:rPr>
          <w:rFonts w:ascii="Arial" w:eastAsia="Calibri" w:hAnsi="Arial" w:cs="Arial"/>
          <w:sz w:val="24"/>
          <w:szCs w:val="24"/>
        </w:rPr>
      </w:pPr>
    </w:p>
    <w:p w:rsidR="00730DAD" w:rsidRPr="00220051" w:rsidRDefault="00730DAD" w:rsidP="00730DAD">
      <w:pPr>
        <w:autoSpaceDE w:val="0"/>
        <w:autoSpaceDN w:val="0"/>
        <w:adjustRightInd w:val="0"/>
        <w:spacing w:after="0" w:line="240" w:lineRule="auto"/>
        <w:jc w:val="both"/>
        <w:rPr>
          <w:rFonts w:ascii="Arial" w:hAnsi="Arial" w:cs="Arial"/>
          <w:i/>
          <w:sz w:val="24"/>
        </w:rPr>
      </w:pPr>
      <w:r w:rsidRPr="00220051">
        <w:rPr>
          <w:rFonts w:ascii="Arial" w:hAnsi="Arial" w:cs="Arial"/>
          <w:b/>
          <w:i/>
          <w:color w:val="000000"/>
          <w:sz w:val="24"/>
        </w:rPr>
        <w:t>Saldos generados en 2018, con antigüedad menor a un año</w:t>
      </w:r>
    </w:p>
    <w:p w:rsidR="00730DAD" w:rsidRPr="00220051" w:rsidRDefault="00730DAD" w:rsidP="00730DAD">
      <w:pPr>
        <w:spacing w:after="0" w:line="240" w:lineRule="auto"/>
        <w:jc w:val="both"/>
        <w:rPr>
          <w:rFonts w:ascii="Arial" w:eastAsia="Calibri" w:hAnsi="Arial" w:cs="Arial"/>
          <w:i/>
          <w:sz w:val="24"/>
          <w:szCs w:val="24"/>
        </w:rPr>
      </w:pPr>
    </w:p>
    <w:p w:rsidR="00730DAD" w:rsidRPr="00220051" w:rsidRDefault="00730DAD" w:rsidP="00730DAD">
      <w:pPr>
        <w:pStyle w:val="Prrafodelista"/>
        <w:numPr>
          <w:ilvl w:val="0"/>
          <w:numId w:val="9"/>
        </w:numPr>
        <w:spacing w:after="0" w:line="240" w:lineRule="auto"/>
        <w:jc w:val="both"/>
        <w:rPr>
          <w:rFonts w:ascii="Arial" w:hAnsi="Arial" w:cs="Arial"/>
          <w:i/>
          <w:sz w:val="24"/>
          <w:lang w:eastAsia="es-MX"/>
        </w:rPr>
      </w:pPr>
      <w:r w:rsidRPr="00220051">
        <w:rPr>
          <w:rFonts w:ascii="Arial" w:hAnsi="Arial" w:cs="Arial"/>
          <w:i/>
          <w:sz w:val="24"/>
          <w:szCs w:val="24"/>
        </w:rPr>
        <w:t>Por</w:t>
      </w:r>
      <w:r w:rsidRPr="00220051">
        <w:rPr>
          <w:rFonts w:ascii="Arial" w:eastAsia="Times New Roman" w:hAnsi="Arial" w:cs="Arial"/>
          <w:i/>
          <w:sz w:val="24"/>
          <w:szCs w:val="24"/>
          <w:lang w:eastAsia="es-MX"/>
        </w:rPr>
        <w:t xml:space="preserve"> </w:t>
      </w:r>
      <w:r w:rsidRPr="00220051">
        <w:rPr>
          <w:rFonts w:ascii="Arial" w:hAnsi="Arial" w:cs="Arial"/>
          <w:i/>
          <w:sz w:val="24"/>
          <w:szCs w:val="24"/>
        </w:rPr>
        <w:t>lo</w:t>
      </w:r>
      <w:r w:rsidRPr="00220051">
        <w:rPr>
          <w:rFonts w:ascii="Arial" w:eastAsia="Times New Roman" w:hAnsi="Arial" w:cs="Arial"/>
          <w:i/>
          <w:sz w:val="24"/>
          <w:szCs w:val="24"/>
          <w:lang w:eastAsia="es-MX"/>
        </w:rPr>
        <w:t xml:space="preserve"> que se refiere a los saldos generados en 2018, con antigüedad menor a un año, señalados en la columna </w:t>
      </w:r>
      <w:r w:rsidRPr="00AB4AA6">
        <w:rPr>
          <w:rFonts w:ascii="Arial" w:eastAsia="Times New Roman" w:hAnsi="Arial" w:cs="Arial"/>
          <w:i/>
          <w:sz w:val="24"/>
          <w:szCs w:val="24"/>
          <w:lang w:eastAsia="es-MX"/>
        </w:rPr>
        <w:t>“AA” del Anexo 6</w:t>
      </w:r>
      <w:r w:rsidRPr="00220051">
        <w:rPr>
          <w:rFonts w:ascii="Arial" w:hAnsi="Arial" w:cs="Arial"/>
          <w:i/>
          <w:sz w:val="24"/>
          <w:szCs w:val="24"/>
        </w:rPr>
        <w:t>,</w:t>
      </w:r>
      <w:r w:rsidRPr="00220051">
        <w:rPr>
          <w:rFonts w:ascii="Arial" w:eastAsia="Times New Roman" w:hAnsi="Arial" w:cs="Arial"/>
          <w:b/>
          <w:i/>
          <w:sz w:val="24"/>
          <w:szCs w:val="24"/>
          <w:lang w:eastAsia="es-MX"/>
        </w:rPr>
        <w:t xml:space="preserve"> </w:t>
      </w:r>
      <w:r w:rsidRPr="00220051">
        <w:rPr>
          <w:rFonts w:ascii="Arial" w:eastAsia="Times New Roman" w:hAnsi="Arial" w:cs="Arial"/>
          <w:i/>
          <w:sz w:val="24"/>
          <w:szCs w:val="24"/>
          <w:lang w:eastAsia="es-MX"/>
        </w:rPr>
        <w:t>del presente oficio por $171,775.61, se observó que en el ejercicio de 2018 presentaron movimientos de cargos y abonos. Dichos saldos se integran de la siguiente manera</w:t>
      </w:r>
      <w:r w:rsidRPr="00220051">
        <w:rPr>
          <w:rFonts w:ascii="Arial" w:hAnsi="Arial" w:cs="Arial"/>
          <w:i/>
          <w:sz w:val="24"/>
          <w:lang w:eastAsia="es-MX"/>
        </w:rPr>
        <w:t>:</w:t>
      </w:r>
    </w:p>
    <w:p w:rsidR="00730DAD" w:rsidRPr="00220051" w:rsidRDefault="00730DAD" w:rsidP="00730DAD">
      <w:pPr>
        <w:pStyle w:val="Prrafodelista"/>
        <w:spacing w:after="0" w:line="240" w:lineRule="auto"/>
        <w:ind w:left="0"/>
        <w:jc w:val="both"/>
        <w:rPr>
          <w:rFonts w:ascii="Arial" w:hAnsi="Arial" w:cs="Arial"/>
          <w:i/>
          <w:lang w:eastAsia="es-MX"/>
        </w:rPr>
      </w:pPr>
    </w:p>
    <w:tbl>
      <w:tblPr>
        <w:tblW w:w="39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1649"/>
        <w:gridCol w:w="1443"/>
        <w:gridCol w:w="1329"/>
        <w:gridCol w:w="1233"/>
      </w:tblGrid>
      <w:tr w:rsidR="00730DAD" w:rsidRPr="00220051" w:rsidTr="00730DAD">
        <w:trPr>
          <w:trHeight w:val="176"/>
          <w:tblHeader/>
          <w:jc w:val="center"/>
        </w:trPr>
        <w:tc>
          <w:tcPr>
            <w:tcW w:w="1018"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Cuenta Contable</w:t>
            </w:r>
          </w:p>
        </w:tc>
        <w:tc>
          <w:tcPr>
            <w:tcW w:w="1179"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Concepto</w:t>
            </w:r>
          </w:p>
        </w:tc>
        <w:tc>
          <w:tcPr>
            <w:tcW w:w="1033"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Saldos Generados en 2018</w:t>
            </w:r>
          </w:p>
        </w:tc>
        <w:tc>
          <w:tcPr>
            <w:tcW w:w="886"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Pagos de Saldos Generados en 2018</w:t>
            </w:r>
          </w:p>
          <w:p w:rsidR="00730DAD" w:rsidRPr="00220051" w:rsidRDefault="00730DAD" w:rsidP="00730DAD">
            <w:pPr>
              <w:spacing w:after="0" w:line="240" w:lineRule="auto"/>
              <w:jc w:val="center"/>
              <w:rPr>
                <w:rFonts w:ascii="Arial" w:hAnsi="Arial" w:cs="Arial"/>
                <w:b/>
                <w:i/>
                <w:sz w:val="16"/>
                <w:szCs w:val="16"/>
              </w:rPr>
            </w:pPr>
          </w:p>
        </w:tc>
        <w:tc>
          <w:tcPr>
            <w:tcW w:w="885"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 al</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31-12-2018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Antes de Ajustes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de Auditoría </w:t>
            </w:r>
          </w:p>
          <w:p w:rsidR="00730DAD" w:rsidRPr="00220051" w:rsidRDefault="00730DAD" w:rsidP="00730DAD">
            <w:pPr>
              <w:spacing w:after="0" w:line="240" w:lineRule="auto"/>
              <w:jc w:val="center"/>
              <w:rPr>
                <w:rFonts w:ascii="Arial" w:hAnsi="Arial" w:cs="Arial"/>
                <w:b/>
                <w:i/>
                <w:sz w:val="16"/>
                <w:szCs w:val="16"/>
              </w:rPr>
            </w:pPr>
          </w:p>
        </w:tc>
      </w:tr>
      <w:tr w:rsidR="00730DAD" w:rsidRPr="00220051" w:rsidTr="00730DAD">
        <w:trPr>
          <w:trHeight w:val="56"/>
          <w:tblHeader/>
          <w:jc w:val="center"/>
        </w:trPr>
        <w:tc>
          <w:tcPr>
            <w:tcW w:w="1018"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179"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033"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w:t>
            </w:r>
          </w:p>
        </w:tc>
        <w:tc>
          <w:tcPr>
            <w:tcW w:w="886"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(B)</w:t>
            </w:r>
          </w:p>
        </w:tc>
        <w:tc>
          <w:tcPr>
            <w:tcW w:w="885"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 = (A - B)</w:t>
            </w:r>
          </w:p>
        </w:tc>
      </w:tr>
      <w:tr w:rsidR="00730DAD" w:rsidRPr="00220051" w:rsidTr="00730DAD">
        <w:trPr>
          <w:trHeight w:val="184"/>
          <w:jc w:val="center"/>
        </w:trPr>
        <w:tc>
          <w:tcPr>
            <w:tcW w:w="1018" w:type="pct"/>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2-1-01-00-0000</w:t>
            </w:r>
          </w:p>
        </w:tc>
        <w:tc>
          <w:tcPr>
            <w:tcW w:w="1179" w:type="pct"/>
            <w:shd w:val="clear" w:color="auto" w:fill="auto"/>
          </w:tcPr>
          <w:p w:rsidR="00730DAD" w:rsidRPr="00220051" w:rsidRDefault="00730DAD" w:rsidP="00730DAD">
            <w:pPr>
              <w:spacing w:after="0" w:line="240" w:lineRule="auto"/>
              <w:jc w:val="both"/>
              <w:rPr>
                <w:rFonts w:ascii="Arial" w:hAnsi="Arial" w:cs="Arial"/>
                <w:i/>
                <w:sz w:val="16"/>
                <w:szCs w:val="16"/>
              </w:rPr>
            </w:pPr>
            <w:r w:rsidRPr="00220051">
              <w:rPr>
                <w:rFonts w:ascii="Arial" w:hAnsi="Arial" w:cs="Arial"/>
                <w:i/>
                <w:sz w:val="16"/>
                <w:szCs w:val="16"/>
              </w:rPr>
              <w:t xml:space="preserve">Proveedores </w:t>
            </w:r>
          </w:p>
        </w:tc>
        <w:tc>
          <w:tcPr>
            <w:tcW w:w="1033"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$11,946,645.92</w:t>
            </w:r>
          </w:p>
        </w:tc>
        <w:tc>
          <w:tcPr>
            <w:tcW w:w="886"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$11,774,870.31</w:t>
            </w:r>
          </w:p>
        </w:tc>
        <w:tc>
          <w:tcPr>
            <w:tcW w:w="885" w:type="pct"/>
            <w:shd w:val="clear" w:color="auto" w:fill="auto"/>
            <w:vAlign w:val="bottom"/>
          </w:tcPr>
          <w:p w:rsidR="00730DAD" w:rsidRPr="00220051" w:rsidRDefault="00730DAD" w:rsidP="00730DAD">
            <w:pPr>
              <w:spacing w:after="0" w:line="240" w:lineRule="auto"/>
              <w:jc w:val="right"/>
              <w:rPr>
                <w:rFonts w:ascii="Arial" w:hAnsi="Arial" w:cs="Arial"/>
                <w:i/>
                <w:color w:val="000000"/>
                <w:sz w:val="16"/>
                <w:szCs w:val="16"/>
              </w:rPr>
            </w:pPr>
            <w:r w:rsidRPr="00220051">
              <w:rPr>
                <w:rFonts w:ascii="Arial" w:hAnsi="Arial" w:cs="Arial"/>
                <w:i/>
                <w:color w:val="000000"/>
                <w:sz w:val="16"/>
                <w:szCs w:val="16"/>
              </w:rPr>
              <w:t>$171,775.61</w:t>
            </w:r>
          </w:p>
        </w:tc>
      </w:tr>
    </w:tbl>
    <w:p w:rsidR="00730DAD" w:rsidRPr="00220051" w:rsidRDefault="00730DAD" w:rsidP="00730DAD">
      <w:pPr>
        <w:autoSpaceDE w:val="0"/>
        <w:autoSpaceDN w:val="0"/>
        <w:adjustRightInd w:val="0"/>
        <w:spacing w:after="0" w:line="240" w:lineRule="auto"/>
        <w:jc w:val="both"/>
        <w:rPr>
          <w:rFonts w:ascii="Arial" w:hAnsi="Arial" w:cs="Arial"/>
          <w:i/>
          <w:sz w:val="2"/>
          <w:lang w:eastAsia="es-MX"/>
        </w:rPr>
      </w:pPr>
    </w:p>
    <w:p w:rsidR="00730DAD" w:rsidRPr="00220051" w:rsidRDefault="00730DAD" w:rsidP="00730DAD">
      <w:pPr>
        <w:spacing w:after="0" w:line="240" w:lineRule="auto"/>
        <w:jc w:val="both"/>
        <w:rPr>
          <w:rFonts w:ascii="Arial" w:hAnsi="Arial" w:cs="Arial"/>
          <w:i/>
          <w:sz w:val="24"/>
        </w:rPr>
      </w:pPr>
    </w:p>
    <w:p w:rsidR="00730DAD" w:rsidRPr="00220051" w:rsidRDefault="00730DAD" w:rsidP="00730DAD">
      <w:pPr>
        <w:spacing w:after="0" w:line="240" w:lineRule="auto"/>
        <w:jc w:val="both"/>
        <w:rPr>
          <w:rFonts w:ascii="Arial" w:hAnsi="Arial" w:cs="Arial"/>
          <w:i/>
        </w:rPr>
      </w:pPr>
      <w:r w:rsidRPr="00220051">
        <w:rPr>
          <w:rFonts w:ascii="Arial" w:hAnsi="Arial" w:cs="Arial"/>
          <w:i/>
          <w:sz w:val="24"/>
          <w:szCs w:val="24"/>
        </w:rPr>
        <w:lastRenderedPageBreak/>
        <w:t xml:space="preserve">La integración de los saldos, señalados en el cuadro que antecede, se detalla en las columnas </w:t>
      </w:r>
      <w:r w:rsidRPr="00AB4AA6">
        <w:rPr>
          <w:rFonts w:ascii="Arial" w:hAnsi="Arial" w:cs="Arial"/>
          <w:i/>
          <w:sz w:val="24"/>
          <w:szCs w:val="24"/>
        </w:rPr>
        <w:t xml:space="preserve">“I”, “Q” y “AA” </w:t>
      </w:r>
      <w:r w:rsidRPr="00AB4AA6">
        <w:rPr>
          <w:rFonts w:ascii="Arial" w:hAnsi="Arial" w:cs="Arial"/>
          <w:i/>
        </w:rPr>
        <w:t xml:space="preserve">del </w:t>
      </w:r>
      <w:r w:rsidRPr="00AB4AA6">
        <w:rPr>
          <w:rFonts w:ascii="Arial" w:hAnsi="Arial" w:cs="Arial"/>
          <w:bCs/>
          <w:i/>
        </w:rPr>
        <w:t>Anexo 6</w:t>
      </w:r>
      <w:r w:rsidRPr="00220051">
        <w:rPr>
          <w:rFonts w:ascii="Arial" w:hAnsi="Arial" w:cs="Arial"/>
          <w:i/>
          <w:sz w:val="24"/>
          <w:szCs w:val="24"/>
        </w:rPr>
        <w:t>,</w:t>
      </w:r>
      <w:r w:rsidRPr="00220051">
        <w:rPr>
          <w:rFonts w:ascii="Arial" w:hAnsi="Arial" w:cs="Arial"/>
          <w:i/>
        </w:rPr>
        <w:t xml:space="preserve"> del presente oficio.</w:t>
      </w:r>
    </w:p>
    <w:p w:rsidR="00730DAD" w:rsidRPr="00220051" w:rsidRDefault="00730DAD" w:rsidP="00730DAD">
      <w:pPr>
        <w:autoSpaceDE w:val="0"/>
        <w:autoSpaceDN w:val="0"/>
        <w:adjustRightInd w:val="0"/>
        <w:spacing w:after="0" w:line="240" w:lineRule="auto"/>
        <w:jc w:val="both"/>
        <w:rPr>
          <w:rFonts w:ascii="Arial" w:hAnsi="Arial" w:cs="Arial"/>
          <w:i/>
          <w:lang w:eastAsia="es-MX"/>
        </w:rPr>
      </w:pPr>
    </w:p>
    <w:p w:rsidR="00730DAD" w:rsidRPr="00220051" w:rsidRDefault="00730DAD" w:rsidP="00730DAD">
      <w:pPr>
        <w:autoSpaceDE w:val="0"/>
        <w:autoSpaceDN w:val="0"/>
        <w:adjustRightInd w:val="0"/>
        <w:spacing w:after="0" w:line="240" w:lineRule="auto"/>
        <w:jc w:val="both"/>
        <w:rPr>
          <w:rFonts w:ascii="Arial" w:hAnsi="Arial" w:cs="Arial"/>
          <w:i/>
          <w:sz w:val="24"/>
          <w:szCs w:val="24"/>
          <w:lang w:eastAsia="es-MX"/>
        </w:rPr>
      </w:pPr>
      <w:r w:rsidRPr="00220051">
        <w:rPr>
          <w:rFonts w:ascii="Arial" w:hAnsi="Arial" w:cs="Arial"/>
          <w:i/>
          <w:sz w:val="24"/>
          <w:szCs w:val="24"/>
          <w:lang w:eastAsia="es-MX"/>
        </w:rPr>
        <w:t>Respecto del total de los saldos en la cuenta contable de "Proveedores" y “Acreedores Diversos”, con cifras al 31 de diciembre de 2017, procede señalar que si al cierre del ejercicio siguiente (2019) continúan y no se encuentran debidamente soportados, serán objeto de sanción; en consecuencia, a efecto de no incurrir en el supuesto previsto en la normatividad, el sujeto obligado deberá proceder a la liquidación de dichas cuentas durante el ejercicio de 2018 y comprobar el origen del pasivo, salvo que se informe en su oportunidad de la existencia de alguna excepción legal.</w:t>
      </w:r>
    </w:p>
    <w:p w:rsidR="00730DAD" w:rsidRPr="00220051" w:rsidRDefault="00730DAD" w:rsidP="00730DAD">
      <w:pPr>
        <w:autoSpaceDE w:val="0"/>
        <w:autoSpaceDN w:val="0"/>
        <w:adjustRightInd w:val="0"/>
        <w:spacing w:after="0" w:line="240" w:lineRule="auto"/>
        <w:jc w:val="both"/>
        <w:rPr>
          <w:rFonts w:ascii="Arial" w:hAnsi="Arial" w:cs="Arial"/>
          <w:i/>
          <w:sz w:val="24"/>
          <w:szCs w:val="24"/>
          <w:lang w:eastAsia="es-MX"/>
        </w:rPr>
      </w:pPr>
    </w:p>
    <w:p w:rsidR="00730DAD" w:rsidRPr="00220051" w:rsidRDefault="00730DAD" w:rsidP="00730DAD">
      <w:pPr>
        <w:autoSpaceDE w:val="0"/>
        <w:autoSpaceDN w:val="0"/>
        <w:adjustRightInd w:val="0"/>
        <w:spacing w:after="0" w:line="240" w:lineRule="auto"/>
        <w:jc w:val="both"/>
        <w:rPr>
          <w:rFonts w:ascii="Arial" w:hAnsi="Arial" w:cs="Arial"/>
          <w:i/>
          <w:sz w:val="24"/>
          <w:szCs w:val="24"/>
          <w:lang w:eastAsia="es-MX"/>
        </w:rPr>
      </w:pPr>
      <w:r w:rsidRPr="00220051">
        <w:rPr>
          <w:rFonts w:ascii="Arial" w:hAnsi="Arial" w:cs="Arial"/>
          <w:i/>
          <w:sz w:val="24"/>
          <w:szCs w:val="24"/>
          <w:lang w:eastAsia="es-MX"/>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rsidR="00730DAD" w:rsidRPr="00220051" w:rsidRDefault="00730DAD" w:rsidP="00730DAD">
      <w:pPr>
        <w:spacing w:after="0" w:line="240" w:lineRule="auto"/>
        <w:jc w:val="both"/>
        <w:rPr>
          <w:rFonts w:ascii="Arial" w:hAnsi="Arial" w:cs="Arial"/>
          <w:i/>
          <w:sz w:val="24"/>
          <w:szCs w:val="24"/>
          <w:lang w:eastAsia="es-MX"/>
        </w:rPr>
      </w:pPr>
    </w:p>
    <w:p w:rsidR="00730DAD" w:rsidRDefault="00730DAD" w:rsidP="00730DAD">
      <w:pPr>
        <w:autoSpaceDE w:val="0"/>
        <w:autoSpaceDN w:val="0"/>
        <w:adjustRightInd w:val="0"/>
        <w:spacing w:after="0" w:line="240" w:lineRule="auto"/>
        <w:jc w:val="both"/>
        <w:rPr>
          <w:rFonts w:ascii="Arial" w:hAnsi="Arial" w:cs="Arial"/>
          <w:i/>
          <w:sz w:val="24"/>
          <w:szCs w:val="24"/>
          <w:lang w:eastAsia="es-MX"/>
        </w:rPr>
      </w:pPr>
      <w:r w:rsidRPr="00220051">
        <w:rPr>
          <w:rFonts w:ascii="Arial" w:hAnsi="Arial" w:cs="Arial"/>
          <w:i/>
          <w:sz w:val="24"/>
          <w:szCs w:val="24"/>
          <w:lang w:eastAsia="es-MX"/>
        </w:rPr>
        <w:t>Por lo anterior, esta autoridad en el marco de la revisión del Informe Anual del ejercicio 2018, llevará a cabo todos los procedimientos necesarios con la finalidad de constatar que el partido se apegó a lo dispuesto en la normatividad aplicable.</w:t>
      </w:r>
    </w:p>
    <w:p w:rsidR="00730DAD" w:rsidRDefault="00730DAD" w:rsidP="00730DAD">
      <w:pPr>
        <w:autoSpaceDE w:val="0"/>
        <w:autoSpaceDN w:val="0"/>
        <w:adjustRightInd w:val="0"/>
        <w:spacing w:after="0" w:line="240" w:lineRule="auto"/>
        <w:jc w:val="both"/>
        <w:rPr>
          <w:rFonts w:ascii="Arial" w:hAnsi="Arial" w:cs="Arial"/>
          <w:i/>
          <w:sz w:val="24"/>
          <w:szCs w:val="24"/>
          <w:lang w:eastAsia="es-MX"/>
        </w:rPr>
      </w:pPr>
    </w:p>
    <w:p w:rsidR="00730DAD" w:rsidRPr="0033404B" w:rsidRDefault="00730DAD" w:rsidP="00730DAD">
      <w:pPr>
        <w:jc w:val="both"/>
        <w:rPr>
          <w:rFonts w:ascii="Arial" w:hAnsi="Arial" w:cs="Arial"/>
          <w:sz w:val="24"/>
          <w:szCs w:val="24"/>
        </w:rPr>
      </w:pPr>
      <w:r w:rsidRPr="0033404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INE/UTF/DA/7557/19</w:t>
      </w:r>
      <w:r w:rsidRPr="0033404B">
        <w:rPr>
          <w:rFonts w:ascii="Arial" w:hAnsi="Arial" w:cs="Arial"/>
          <w:sz w:val="24"/>
          <w:szCs w:val="24"/>
        </w:rPr>
        <w:t xml:space="preserve"> </w:t>
      </w:r>
      <w:r>
        <w:rPr>
          <w:rFonts w:ascii="Arial" w:hAnsi="Arial" w:cs="Arial"/>
          <w:sz w:val="24"/>
          <w:szCs w:val="24"/>
        </w:rPr>
        <w:t>notificado el 1 de julio de 2019</w:t>
      </w:r>
      <w:r w:rsidRPr="0033404B">
        <w:rPr>
          <w:rFonts w:ascii="Arial" w:hAnsi="Arial" w:cs="Arial"/>
          <w:sz w:val="24"/>
          <w:szCs w:val="24"/>
        </w:rPr>
        <w:t>, se hicieron de su conocimiento los errores y omisiones que se determinaron de la revisión de los registros realizados en el SIF</w:t>
      </w:r>
      <w:r>
        <w:rPr>
          <w:rFonts w:ascii="Arial" w:hAnsi="Arial" w:cs="Arial"/>
          <w:sz w:val="24"/>
          <w:szCs w:val="24"/>
        </w:rPr>
        <w:t>.</w:t>
      </w:r>
    </w:p>
    <w:p w:rsidR="00730DAD" w:rsidRDefault="00730DAD" w:rsidP="00730DAD">
      <w:pPr>
        <w:autoSpaceDE w:val="0"/>
        <w:autoSpaceDN w:val="0"/>
        <w:adjustRightInd w:val="0"/>
        <w:spacing w:after="0" w:line="240" w:lineRule="auto"/>
        <w:jc w:val="both"/>
        <w:rPr>
          <w:rFonts w:ascii="Arial" w:hAnsi="Arial" w:cs="Arial"/>
          <w:sz w:val="24"/>
        </w:rPr>
      </w:pPr>
      <w:r w:rsidRPr="0033404B">
        <w:rPr>
          <w:rFonts w:ascii="Arial" w:hAnsi="Arial" w:cs="Arial"/>
          <w:sz w:val="24"/>
        </w:rPr>
        <w:t>Con escrito de respuesta: Sin número de fecha de 15 de julio 2019, el sujeto obligado manifestó lo que a la letra se transcribe:</w:t>
      </w:r>
    </w:p>
    <w:p w:rsidR="00730DAD" w:rsidRPr="00220051" w:rsidRDefault="00730DAD" w:rsidP="00730DAD">
      <w:pPr>
        <w:autoSpaceDE w:val="0"/>
        <w:autoSpaceDN w:val="0"/>
        <w:adjustRightInd w:val="0"/>
        <w:spacing w:after="0" w:line="240" w:lineRule="auto"/>
        <w:jc w:val="both"/>
        <w:rPr>
          <w:rFonts w:ascii="Arial" w:hAnsi="Arial" w:cs="Arial"/>
          <w:b/>
          <w:i/>
          <w:sz w:val="24"/>
          <w:szCs w:val="24"/>
          <w:lang w:eastAsia="es-MX"/>
        </w:rPr>
      </w:pPr>
    </w:p>
    <w:p w:rsidR="00730DAD" w:rsidRPr="00EB09B8" w:rsidRDefault="00730DAD" w:rsidP="00730DAD">
      <w:pPr>
        <w:pStyle w:val="Prrafodelista"/>
        <w:spacing w:after="0" w:line="240" w:lineRule="auto"/>
        <w:ind w:left="567" w:right="567"/>
        <w:jc w:val="both"/>
        <w:rPr>
          <w:rFonts w:ascii="Arial" w:hAnsi="Arial" w:cs="Arial"/>
          <w:i/>
        </w:rPr>
      </w:pPr>
      <w:r>
        <w:rPr>
          <w:rFonts w:ascii="Arial" w:hAnsi="Arial" w:cs="Arial"/>
          <w:i/>
        </w:rPr>
        <w:t>“</w:t>
      </w:r>
      <w:r w:rsidRPr="00EB09B8">
        <w:rPr>
          <w:rFonts w:ascii="Arial" w:hAnsi="Arial" w:cs="Arial"/>
          <w:i/>
          <w:sz w:val="24"/>
        </w:rPr>
        <w:t>RESPUESTA: Se adjunta a este oficio de respuesta la integración de saldos de Proveedores 2018, así como las pólizas de Diario 2018 donde se registró el gasto y las pólizas de Egresos 2019 donde se registra el pago de dichas cuen</w:t>
      </w:r>
      <w:r>
        <w:rPr>
          <w:rFonts w:ascii="Arial" w:hAnsi="Arial" w:cs="Arial"/>
          <w:i/>
          <w:sz w:val="24"/>
        </w:rPr>
        <w:t>tas por paga</w:t>
      </w:r>
      <w:r>
        <w:rPr>
          <w:rFonts w:ascii="Arial" w:hAnsi="Arial" w:cs="Arial"/>
          <w:i/>
        </w:rPr>
        <w:t>.”</w:t>
      </w:r>
    </w:p>
    <w:p w:rsidR="00730DAD" w:rsidRDefault="00730DAD" w:rsidP="00730DAD">
      <w:pPr>
        <w:spacing w:after="0" w:line="240" w:lineRule="auto"/>
        <w:jc w:val="both"/>
        <w:rPr>
          <w:rFonts w:ascii="Arial" w:hAnsi="Arial" w:cs="Arial"/>
          <w:highlight w:val="yellow"/>
        </w:rPr>
      </w:pPr>
    </w:p>
    <w:p w:rsidR="00730DAD" w:rsidRPr="006245B1" w:rsidRDefault="00730DAD" w:rsidP="00730DAD">
      <w:pPr>
        <w:spacing w:after="0" w:line="240" w:lineRule="auto"/>
        <w:jc w:val="both"/>
        <w:rPr>
          <w:rFonts w:ascii="Arial" w:hAnsi="Arial" w:cs="Arial"/>
          <w:sz w:val="24"/>
          <w:szCs w:val="24"/>
        </w:rPr>
      </w:pPr>
      <w:r w:rsidRPr="006245B1">
        <w:rPr>
          <w:rFonts w:ascii="Arial" w:hAnsi="Arial" w:cs="Arial"/>
          <w:sz w:val="24"/>
          <w:szCs w:val="24"/>
        </w:rPr>
        <w:t>Del análisis a la respuesta del sujeto obligado</w:t>
      </w:r>
      <w:r>
        <w:rPr>
          <w:rFonts w:ascii="Arial" w:hAnsi="Arial" w:cs="Arial"/>
          <w:sz w:val="24"/>
          <w:szCs w:val="24"/>
        </w:rPr>
        <w:t xml:space="preserve">, se constató que presentó </w:t>
      </w:r>
      <w:r w:rsidRPr="006245B1">
        <w:rPr>
          <w:rFonts w:ascii="Arial" w:hAnsi="Arial" w:cs="Arial"/>
          <w:sz w:val="24"/>
          <w:szCs w:val="24"/>
        </w:rPr>
        <w:t>la integración de saldos de proveedores</w:t>
      </w:r>
      <w:r>
        <w:rPr>
          <w:rFonts w:ascii="Arial" w:hAnsi="Arial" w:cs="Arial"/>
          <w:sz w:val="24"/>
          <w:szCs w:val="24"/>
        </w:rPr>
        <w:t xml:space="preserve"> con antigüedad menor a un año</w:t>
      </w:r>
      <w:r w:rsidRPr="006245B1">
        <w:rPr>
          <w:rFonts w:ascii="Arial" w:hAnsi="Arial" w:cs="Arial"/>
          <w:sz w:val="24"/>
          <w:szCs w:val="24"/>
        </w:rPr>
        <w:t xml:space="preserve">, </w:t>
      </w:r>
      <w:r>
        <w:rPr>
          <w:rFonts w:ascii="Arial" w:hAnsi="Arial" w:cs="Arial"/>
          <w:sz w:val="24"/>
          <w:szCs w:val="24"/>
        </w:rPr>
        <w:t xml:space="preserve">así mismo efectuó registro de pagos en el ejercicio 2019, presentando como soporte documental consistente en: comprobantes fiscales CFDI y formato XML, así como </w:t>
      </w:r>
      <w:r>
        <w:rPr>
          <w:rFonts w:ascii="Arial" w:hAnsi="Arial" w:cs="Arial"/>
          <w:sz w:val="24"/>
          <w:szCs w:val="24"/>
        </w:rPr>
        <w:lastRenderedPageBreak/>
        <w:t xml:space="preserve">las transferencias bancarias a nombre de los proveedores y/o prestadores de servicio. </w:t>
      </w:r>
    </w:p>
    <w:p w:rsidR="00730DAD" w:rsidRDefault="00730DAD" w:rsidP="00730DAD">
      <w:pPr>
        <w:spacing w:after="0" w:line="240" w:lineRule="auto"/>
        <w:jc w:val="both"/>
        <w:rPr>
          <w:rFonts w:ascii="Arial" w:hAnsi="Arial" w:cs="Arial"/>
          <w:highlight w:val="yellow"/>
        </w:rPr>
      </w:pPr>
    </w:p>
    <w:p w:rsidR="00730DAD" w:rsidRPr="00940BA9" w:rsidRDefault="00730DAD" w:rsidP="00730DAD">
      <w:pPr>
        <w:spacing w:after="0" w:line="240" w:lineRule="auto"/>
        <w:jc w:val="both"/>
        <w:rPr>
          <w:rFonts w:ascii="Arial" w:hAnsi="Arial" w:cs="Arial"/>
          <w:sz w:val="24"/>
          <w:highlight w:val="yellow"/>
        </w:rPr>
      </w:pPr>
      <w:r w:rsidRPr="00940BA9">
        <w:rPr>
          <w:rFonts w:ascii="Arial" w:hAnsi="Arial" w:cs="Arial"/>
          <w:sz w:val="24"/>
        </w:rPr>
        <w:t xml:space="preserve">Ahora bien, en respuesta al oficio de errores y omisiones de primera vuelta, el sujeto obligado realizó una serie de ajustes y reclasificaciones a los saldos </w:t>
      </w:r>
      <w:r>
        <w:rPr>
          <w:rFonts w:ascii="Arial" w:hAnsi="Arial" w:cs="Arial"/>
          <w:sz w:val="24"/>
        </w:rPr>
        <w:t>notificados inicialmente,</w:t>
      </w:r>
      <w:r w:rsidRPr="00940BA9">
        <w:rPr>
          <w:rFonts w:ascii="Arial" w:hAnsi="Arial" w:cs="Arial"/>
          <w:sz w:val="24"/>
        </w:rPr>
        <w:t xml:space="preserve"> por lo tanto, las cifras ajustadas después del periodo “corrección 1” quedaron de la manera siguiente:</w:t>
      </w:r>
    </w:p>
    <w:p w:rsidR="00730DAD" w:rsidRDefault="00730DAD" w:rsidP="00730DAD">
      <w:pPr>
        <w:spacing w:after="0" w:line="240" w:lineRule="auto"/>
        <w:jc w:val="both"/>
        <w:rPr>
          <w:rFonts w:ascii="Arial" w:hAnsi="Arial" w:cs="Arial"/>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432"/>
        <w:gridCol w:w="1364"/>
        <w:gridCol w:w="1364"/>
        <w:gridCol w:w="1150"/>
        <w:gridCol w:w="1150"/>
        <w:gridCol w:w="1146"/>
      </w:tblGrid>
      <w:tr w:rsidR="00730DAD" w:rsidRPr="00B226B1" w:rsidTr="00730DAD">
        <w:trPr>
          <w:trHeight w:val="176"/>
          <w:tblHeader/>
          <w:jc w:val="center"/>
        </w:trPr>
        <w:tc>
          <w:tcPr>
            <w:tcW w:w="800" w:type="pct"/>
            <w:vMerge w:val="restart"/>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Cuenta Contable</w:t>
            </w:r>
          </w:p>
        </w:tc>
        <w:tc>
          <w:tcPr>
            <w:tcW w:w="791" w:type="pct"/>
            <w:vMerge w:val="restart"/>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Concepto</w:t>
            </w:r>
          </w:p>
        </w:tc>
        <w:tc>
          <w:tcPr>
            <w:tcW w:w="753" w:type="pct"/>
            <w:tcBorders>
              <w:bottom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Saldos Generados en 2018</w:t>
            </w:r>
          </w:p>
        </w:tc>
        <w:tc>
          <w:tcPr>
            <w:tcW w:w="753" w:type="pct"/>
            <w:tcBorders>
              <w:bottom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Pagos de Saldos Generados en 2018</w:t>
            </w:r>
          </w:p>
          <w:p w:rsidR="00730DAD" w:rsidRPr="00B226B1" w:rsidRDefault="00730DAD" w:rsidP="00730DAD">
            <w:pPr>
              <w:spacing w:after="0" w:line="240" w:lineRule="auto"/>
              <w:jc w:val="center"/>
              <w:rPr>
                <w:rFonts w:ascii="Arial" w:hAnsi="Arial" w:cs="Arial"/>
                <w:b/>
                <w:sz w:val="16"/>
                <w:szCs w:val="16"/>
              </w:rPr>
            </w:pPr>
          </w:p>
        </w:tc>
        <w:tc>
          <w:tcPr>
            <w:tcW w:w="635" w:type="pct"/>
            <w:tcBorders>
              <w:bottom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Saldo al</w:t>
            </w:r>
          </w:p>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31-12-2018</w:t>
            </w:r>
          </w:p>
          <w:p w:rsidR="00730DAD" w:rsidRPr="00B226B1" w:rsidRDefault="00730DAD" w:rsidP="00730DAD">
            <w:pPr>
              <w:spacing w:after="0" w:line="240" w:lineRule="auto"/>
              <w:jc w:val="center"/>
              <w:rPr>
                <w:rFonts w:ascii="Arial" w:hAnsi="Arial" w:cs="Arial"/>
                <w:b/>
                <w:sz w:val="16"/>
                <w:szCs w:val="16"/>
              </w:rPr>
            </w:pPr>
          </w:p>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 xml:space="preserve">Antes de Ajustes </w:t>
            </w:r>
          </w:p>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 xml:space="preserve">de Auditoría </w:t>
            </w:r>
          </w:p>
          <w:p w:rsidR="00730DAD" w:rsidRPr="00B226B1" w:rsidRDefault="00730DAD" w:rsidP="00730DAD">
            <w:pPr>
              <w:spacing w:after="0" w:line="240" w:lineRule="auto"/>
              <w:jc w:val="center"/>
              <w:rPr>
                <w:rFonts w:ascii="Arial" w:hAnsi="Arial" w:cs="Arial"/>
                <w:b/>
                <w:sz w:val="16"/>
                <w:szCs w:val="16"/>
              </w:rPr>
            </w:pPr>
          </w:p>
        </w:tc>
        <w:tc>
          <w:tcPr>
            <w:tcW w:w="635" w:type="pct"/>
            <w:vMerge w:val="restart"/>
          </w:tcPr>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 xml:space="preserve">Ajustes </w:t>
            </w: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Periodo corrección 1</w:t>
            </w: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D</w:t>
            </w:r>
          </w:p>
        </w:tc>
        <w:tc>
          <w:tcPr>
            <w:tcW w:w="633" w:type="pct"/>
            <w:vMerge w:val="restart"/>
          </w:tcPr>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 xml:space="preserve">Saldos </w:t>
            </w:r>
          </w:p>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Después de ajustes de corrección 1</w:t>
            </w: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p>
          <w:p w:rsidR="00730DAD" w:rsidRPr="00B226B1" w:rsidRDefault="00730DAD" w:rsidP="00730DAD">
            <w:pPr>
              <w:spacing w:after="0" w:line="240" w:lineRule="auto"/>
              <w:jc w:val="center"/>
              <w:rPr>
                <w:rFonts w:ascii="Arial" w:hAnsi="Arial" w:cs="Arial"/>
                <w:b/>
                <w:sz w:val="14"/>
                <w:szCs w:val="14"/>
              </w:rPr>
            </w:pPr>
            <w:r w:rsidRPr="00B226B1">
              <w:rPr>
                <w:rFonts w:ascii="Arial" w:hAnsi="Arial" w:cs="Arial"/>
                <w:b/>
                <w:sz w:val="14"/>
                <w:szCs w:val="14"/>
              </w:rPr>
              <w:t>E=(C-D)</w:t>
            </w:r>
          </w:p>
        </w:tc>
      </w:tr>
      <w:tr w:rsidR="00730DAD" w:rsidRPr="00B226B1" w:rsidTr="00730DAD">
        <w:trPr>
          <w:trHeight w:val="56"/>
          <w:tblHeader/>
          <w:jc w:val="center"/>
        </w:trPr>
        <w:tc>
          <w:tcPr>
            <w:tcW w:w="800" w:type="pct"/>
            <w:vMerge/>
            <w:shd w:val="clear" w:color="auto" w:fill="auto"/>
          </w:tcPr>
          <w:p w:rsidR="00730DAD" w:rsidRPr="00B226B1" w:rsidRDefault="00730DAD" w:rsidP="00730DAD">
            <w:pPr>
              <w:spacing w:after="0" w:line="240" w:lineRule="auto"/>
              <w:jc w:val="center"/>
              <w:rPr>
                <w:rFonts w:ascii="Arial" w:hAnsi="Arial" w:cs="Arial"/>
                <w:sz w:val="16"/>
                <w:szCs w:val="16"/>
              </w:rPr>
            </w:pPr>
          </w:p>
        </w:tc>
        <w:tc>
          <w:tcPr>
            <w:tcW w:w="791" w:type="pct"/>
            <w:vMerge/>
            <w:shd w:val="clear" w:color="auto" w:fill="auto"/>
          </w:tcPr>
          <w:p w:rsidR="00730DAD" w:rsidRPr="00B226B1" w:rsidRDefault="00730DAD" w:rsidP="00730DAD">
            <w:pPr>
              <w:spacing w:after="0" w:line="240" w:lineRule="auto"/>
              <w:jc w:val="center"/>
              <w:rPr>
                <w:rFonts w:ascii="Arial" w:hAnsi="Arial" w:cs="Arial"/>
                <w:sz w:val="16"/>
                <w:szCs w:val="16"/>
              </w:rPr>
            </w:pPr>
          </w:p>
        </w:tc>
        <w:tc>
          <w:tcPr>
            <w:tcW w:w="753" w:type="pct"/>
            <w:tcBorders>
              <w:top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(A)</w:t>
            </w:r>
          </w:p>
        </w:tc>
        <w:tc>
          <w:tcPr>
            <w:tcW w:w="753" w:type="pct"/>
            <w:tcBorders>
              <w:top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(B)</w:t>
            </w:r>
          </w:p>
        </w:tc>
        <w:tc>
          <w:tcPr>
            <w:tcW w:w="635" w:type="pct"/>
            <w:tcBorders>
              <w:top w:val="nil"/>
            </w:tcBorders>
            <w:shd w:val="clear" w:color="auto" w:fill="auto"/>
          </w:tcPr>
          <w:p w:rsidR="00730DAD" w:rsidRPr="00B226B1" w:rsidRDefault="00730DAD" w:rsidP="00730DAD">
            <w:pPr>
              <w:spacing w:after="0" w:line="240" w:lineRule="auto"/>
              <w:jc w:val="center"/>
              <w:rPr>
                <w:rFonts w:ascii="Arial" w:hAnsi="Arial" w:cs="Arial"/>
                <w:b/>
                <w:sz w:val="16"/>
                <w:szCs w:val="16"/>
              </w:rPr>
            </w:pPr>
            <w:r w:rsidRPr="00B226B1">
              <w:rPr>
                <w:rFonts w:ascii="Arial" w:hAnsi="Arial" w:cs="Arial"/>
                <w:b/>
                <w:sz w:val="16"/>
                <w:szCs w:val="16"/>
              </w:rPr>
              <w:t>C = (A - B)</w:t>
            </w:r>
          </w:p>
        </w:tc>
        <w:tc>
          <w:tcPr>
            <w:tcW w:w="635" w:type="pct"/>
            <w:vMerge/>
            <w:tcBorders>
              <w:bottom w:val="single" w:sz="4" w:space="0" w:color="auto"/>
            </w:tcBorders>
          </w:tcPr>
          <w:p w:rsidR="00730DAD" w:rsidRPr="00B226B1" w:rsidRDefault="00730DAD" w:rsidP="00730DAD">
            <w:pPr>
              <w:spacing w:after="0" w:line="240" w:lineRule="auto"/>
              <w:jc w:val="center"/>
              <w:rPr>
                <w:rFonts w:ascii="Arial" w:hAnsi="Arial" w:cs="Arial"/>
                <w:sz w:val="14"/>
                <w:szCs w:val="14"/>
              </w:rPr>
            </w:pPr>
          </w:p>
        </w:tc>
        <w:tc>
          <w:tcPr>
            <w:tcW w:w="633" w:type="pct"/>
            <w:vMerge/>
            <w:tcBorders>
              <w:bottom w:val="single" w:sz="4" w:space="0" w:color="auto"/>
            </w:tcBorders>
          </w:tcPr>
          <w:p w:rsidR="00730DAD" w:rsidRPr="00B226B1" w:rsidRDefault="00730DAD" w:rsidP="00730DAD">
            <w:pPr>
              <w:spacing w:after="0" w:line="240" w:lineRule="auto"/>
              <w:jc w:val="center"/>
              <w:rPr>
                <w:rFonts w:ascii="Arial" w:hAnsi="Arial" w:cs="Arial"/>
                <w:sz w:val="14"/>
                <w:szCs w:val="14"/>
              </w:rPr>
            </w:pPr>
          </w:p>
        </w:tc>
      </w:tr>
      <w:tr w:rsidR="00730DAD" w:rsidRPr="00B226B1" w:rsidTr="00730DAD">
        <w:trPr>
          <w:trHeight w:val="184"/>
          <w:jc w:val="center"/>
        </w:trPr>
        <w:tc>
          <w:tcPr>
            <w:tcW w:w="800" w:type="pct"/>
            <w:shd w:val="clear" w:color="auto" w:fill="auto"/>
          </w:tcPr>
          <w:p w:rsidR="00730DAD" w:rsidRPr="00B226B1" w:rsidRDefault="00730DAD" w:rsidP="00730DAD">
            <w:pPr>
              <w:spacing w:after="0" w:line="240" w:lineRule="auto"/>
              <w:rPr>
                <w:rFonts w:ascii="Arial" w:hAnsi="Arial" w:cs="Arial"/>
                <w:sz w:val="16"/>
                <w:szCs w:val="16"/>
              </w:rPr>
            </w:pPr>
            <w:r w:rsidRPr="00B226B1">
              <w:rPr>
                <w:rFonts w:ascii="Arial" w:hAnsi="Arial" w:cs="Arial"/>
                <w:sz w:val="16"/>
                <w:szCs w:val="16"/>
              </w:rPr>
              <w:t>2-1-01-00-0000</w:t>
            </w:r>
          </w:p>
        </w:tc>
        <w:tc>
          <w:tcPr>
            <w:tcW w:w="791" w:type="pct"/>
            <w:shd w:val="clear" w:color="auto" w:fill="auto"/>
          </w:tcPr>
          <w:p w:rsidR="00730DAD" w:rsidRPr="00B226B1" w:rsidRDefault="00730DAD" w:rsidP="00730DAD">
            <w:pPr>
              <w:spacing w:after="0" w:line="240" w:lineRule="auto"/>
              <w:rPr>
                <w:rFonts w:ascii="Arial" w:hAnsi="Arial" w:cs="Arial"/>
                <w:sz w:val="16"/>
                <w:szCs w:val="16"/>
              </w:rPr>
            </w:pPr>
            <w:r w:rsidRPr="00B226B1">
              <w:rPr>
                <w:rFonts w:ascii="Arial" w:hAnsi="Arial" w:cs="Arial"/>
                <w:sz w:val="16"/>
                <w:szCs w:val="16"/>
              </w:rPr>
              <w:t xml:space="preserve">Proveedores </w:t>
            </w:r>
          </w:p>
        </w:tc>
        <w:tc>
          <w:tcPr>
            <w:tcW w:w="753" w:type="pct"/>
            <w:shd w:val="clear" w:color="auto" w:fill="auto"/>
            <w:vAlign w:val="bottom"/>
          </w:tcPr>
          <w:p w:rsidR="00730DAD" w:rsidRPr="00B226B1" w:rsidRDefault="00730DAD" w:rsidP="00730DAD">
            <w:pPr>
              <w:spacing w:after="0" w:line="240" w:lineRule="auto"/>
              <w:rPr>
                <w:rFonts w:ascii="Arial" w:hAnsi="Arial" w:cs="Arial"/>
                <w:sz w:val="16"/>
                <w:szCs w:val="16"/>
              </w:rPr>
            </w:pPr>
            <w:r w:rsidRPr="00B226B1">
              <w:rPr>
                <w:rFonts w:ascii="Arial" w:hAnsi="Arial" w:cs="Arial"/>
                <w:sz w:val="16"/>
                <w:szCs w:val="16"/>
              </w:rPr>
              <w:t>$11,946,645.92</w:t>
            </w:r>
          </w:p>
        </w:tc>
        <w:tc>
          <w:tcPr>
            <w:tcW w:w="753" w:type="pct"/>
            <w:shd w:val="clear" w:color="auto" w:fill="auto"/>
            <w:vAlign w:val="bottom"/>
          </w:tcPr>
          <w:p w:rsidR="00730DAD" w:rsidRPr="00B226B1" w:rsidRDefault="00730DAD" w:rsidP="00730DAD">
            <w:pPr>
              <w:spacing w:after="0" w:line="240" w:lineRule="auto"/>
              <w:rPr>
                <w:rFonts w:ascii="Arial" w:hAnsi="Arial" w:cs="Arial"/>
                <w:sz w:val="16"/>
                <w:szCs w:val="16"/>
              </w:rPr>
            </w:pPr>
            <w:r w:rsidRPr="00B226B1">
              <w:rPr>
                <w:rFonts w:ascii="Arial" w:hAnsi="Arial" w:cs="Arial"/>
                <w:sz w:val="16"/>
                <w:szCs w:val="16"/>
              </w:rPr>
              <w:t>$11,774,870.31</w:t>
            </w:r>
          </w:p>
        </w:tc>
        <w:tc>
          <w:tcPr>
            <w:tcW w:w="635" w:type="pct"/>
            <w:shd w:val="clear" w:color="auto" w:fill="auto"/>
            <w:vAlign w:val="bottom"/>
          </w:tcPr>
          <w:p w:rsidR="00730DAD" w:rsidRPr="00B226B1" w:rsidRDefault="00730DAD" w:rsidP="00730DAD">
            <w:pPr>
              <w:spacing w:after="0" w:line="240" w:lineRule="auto"/>
              <w:rPr>
                <w:rFonts w:ascii="Arial" w:hAnsi="Arial" w:cs="Arial"/>
                <w:color w:val="000000"/>
                <w:sz w:val="16"/>
                <w:szCs w:val="16"/>
              </w:rPr>
            </w:pPr>
            <w:r w:rsidRPr="00B226B1">
              <w:rPr>
                <w:rFonts w:ascii="Arial" w:hAnsi="Arial" w:cs="Arial"/>
                <w:color w:val="000000"/>
                <w:sz w:val="16"/>
                <w:szCs w:val="16"/>
              </w:rPr>
              <w:t>$171,775.61</w:t>
            </w:r>
          </w:p>
        </w:tc>
        <w:tc>
          <w:tcPr>
            <w:tcW w:w="635" w:type="pct"/>
          </w:tcPr>
          <w:p w:rsidR="00730DAD" w:rsidRPr="00B226B1" w:rsidRDefault="00730DAD" w:rsidP="00730DAD">
            <w:pPr>
              <w:spacing w:after="0" w:line="240" w:lineRule="auto"/>
              <w:rPr>
                <w:rFonts w:ascii="Arial" w:hAnsi="Arial" w:cs="Arial"/>
                <w:color w:val="000000"/>
                <w:sz w:val="16"/>
                <w:szCs w:val="16"/>
              </w:rPr>
            </w:pPr>
            <w:r>
              <w:rPr>
                <w:rFonts w:ascii="Arial" w:hAnsi="Arial" w:cs="Arial"/>
                <w:color w:val="000000"/>
                <w:sz w:val="16"/>
                <w:szCs w:val="16"/>
              </w:rPr>
              <w:t>$</w:t>
            </w:r>
            <w:r w:rsidRPr="00B226B1">
              <w:rPr>
                <w:rFonts w:ascii="Arial" w:hAnsi="Arial" w:cs="Arial"/>
                <w:color w:val="000000"/>
                <w:sz w:val="16"/>
                <w:szCs w:val="16"/>
              </w:rPr>
              <w:t>170</w:t>
            </w:r>
            <w:r>
              <w:rPr>
                <w:rFonts w:ascii="Arial" w:hAnsi="Arial" w:cs="Arial"/>
                <w:color w:val="000000"/>
                <w:sz w:val="16"/>
                <w:szCs w:val="16"/>
              </w:rPr>
              <w:t>,</w:t>
            </w:r>
            <w:r w:rsidRPr="00B226B1">
              <w:rPr>
                <w:rFonts w:ascii="Arial" w:hAnsi="Arial" w:cs="Arial"/>
                <w:color w:val="000000"/>
                <w:sz w:val="16"/>
                <w:szCs w:val="16"/>
              </w:rPr>
              <w:t>775.61</w:t>
            </w:r>
          </w:p>
        </w:tc>
        <w:tc>
          <w:tcPr>
            <w:tcW w:w="633" w:type="pct"/>
          </w:tcPr>
          <w:p w:rsidR="00730DAD" w:rsidRPr="00B226B1" w:rsidRDefault="00730DAD" w:rsidP="00730DAD">
            <w:pPr>
              <w:spacing w:after="0" w:line="240" w:lineRule="auto"/>
              <w:rPr>
                <w:rFonts w:ascii="Arial" w:hAnsi="Arial" w:cs="Arial"/>
                <w:color w:val="000000"/>
                <w:sz w:val="16"/>
                <w:szCs w:val="16"/>
              </w:rPr>
            </w:pPr>
            <w:r>
              <w:rPr>
                <w:rFonts w:ascii="Arial" w:hAnsi="Arial" w:cs="Arial"/>
                <w:color w:val="000000"/>
                <w:sz w:val="16"/>
                <w:szCs w:val="16"/>
              </w:rPr>
              <w:t>$</w:t>
            </w:r>
            <w:r w:rsidRPr="00B226B1">
              <w:rPr>
                <w:rFonts w:ascii="Arial" w:hAnsi="Arial" w:cs="Arial"/>
                <w:color w:val="000000"/>
                <w:sz w:val="16"/>
                <w:szCs w:val="16"/>
              </w:rPr>
              <w:t>1,000.00</w:t>
            </w:r>
          </w:p>
        </w:tc>
      </w:tr>
    </w:tbl>
    <w:p w:rsidR="00730DAD" w:rsidRDefault="00730DAD" w:rsidP="00730DAD">
      <w:pPr>
        <w:spacing w:after="0" w:line="240" w:lineRule="auto"/>
        <w:jc w:val="both"/>
        <w:rPr>
          <w:rFonts w:ascii="Arial" w:hAnsi="Arial" w:cs="Arial"/>
          <w:highlight w:val="yellow"/>
        </w:rPr>
      </w:pPr>
    </w:p>
    <w:p w:rsidR="00730DAD" w:rsidRDefault="00730DAD" w:rsidP="00730DAD">
      <w:pPr>
        <w:spacing w:after="0" w:line="240" w:lineRule="auto"/>
        <w:jc w:val="both"/>
        <w:rPr>
          <w:rFonts w:ascii="Arial" w:hAnsi="Arial" w:cs="Arial"/>
          <w:sz w:val="24"/>
          <w:szCs w:val="24"/>
        </w:rPr>
      </w:pPr>
      <w:r w:rsidRPr="00B226B1">
        <w:rPr>
          <w:rFonts w:ascii="Arial" w:hAnsi="Arial" w:cs="Arial"/>
          <w:sz w:val="24"/>
          <w:szCs w:val="24"/>
        </w:rPr>
        <w:t xml:space="preserve">La integración de los saldos, señalados en el cuadro que antecede, se detalla en las columnas </w:t>
      </w:r>
      <w:r w:rsidRPr="00B226B1">
        <w:rPr>
          <w:rFonts w:ascii="Arial" w:hAnsi="Arial" w:cs="Arial"/>
          <w:b/>
          <w:sz w:val="24"/>
          <w:szCs w:val="24"/>
        </w:rPr>
        <w:t>“I”</w:t>
      </w:r>
      <w:r w:rsidRPr="00B226B1">
        <w:rPr>
          <w:rFonts w:ascii="Arial" w:hAnsi="Arial" w:cs="Arial"/>
          <w:sz w:val="24"/>
          <w:szCs w:val="24"/>
        </w:rPr>
        <w:t xml:space="preserve">, </w:t>
      </w:r>
      <w:r w:rsidRPr="00B226B1">
        <w:rPr>
          <w:rFonts w:ascii="Arial" w:hAnsi="Arial" w:cs="Arial"/>
          <w:b/>
          <w:sz w:val="24"/>
          <w:szCs w:val="24"/>
        </w:rPr>
        <w:t>“Q”</w:t>
      </w:r>
      <w:r>
        <w:rPr>
          <w:rFonts w:ascii="Arial" w:hAnsi="Arial" w:cs="Arial"/>
          <w:sz w:val="24"/>
          <w:szCs w:val="24"/>
        </w:rPr>
        <w:t>,</w:t>
      </w:r>
      <w:r w:rsidRPr="00B226B1">
        <w:rPr>
          <w:rFonts w:ascii="Arial" w:hAnsi="Arial" w:cs="Arial"/>
          <w:sz w:val="24"/>
          <w:szCs w:val="24"/>
        </w:rPr>
        <w:t xml:space="preserve"> “</w:t>
      </w:r>
      <w:r w:rsidRPr="00B226B1">
        <w:rPr>
          <w:rFonts w:ascii="Arial" w:hAnsi="Arial" w:cs="Arial"/>
          <w:b/>
          <w:sz w:val="24"/>
          <w:szCs w:val="24"/>
        </w:rPr>
        <w:t>AA”</w:t>
      </w:r>
      <w:r>
        <w:rPr>
          <w:rFonts w:ascii="Arial" w:hAnsi="Arial" w:cs="Arial"/>
          <w:b/>
          <w:sz w:val="24"/>
          <w:szCs w:val="24"/>
        </w:rPr>
        <w:t xml:space="preserve"> “AC” y “AD”</w:t>
      </w:r>
      <w:r w:rsidRPr="00B226B1">
        <w:rPr>
          <w:rFonts w:ascii="Arial" w:hAnsi="Arial" w:cs="Arial"/>
          <w:b/>
          <w:sz w:val="24"/>
          <w:szCs w:val="24"/>
        </w:rPr>
        <w:t xml:space="preserve"> </w:t>
      </w:r>
      <w:r w:rsidRPr="00B226B1">
        <w:rPr>
          <w:rFonts w:ascii="Arial" w:hAnsi="Arial" w:cs="Arial"/>
          <w:sz w:val="24"/>
          <w:szCs w:val="24"/>
        </w:rPr>
        <w:t xml:space="preserve">del </w:t>
      </w:r>
      <w:r>
        <w:rPr>
          <w:rFonts w:ascii="Arial" w:hAnsi="Arial" w:cs="Arial"/>
          <w:b/>
          <w:bCs/>
          <w:sz w:val="24"/>
          <w:szCs w:val="24"/>
        </w:rPr>
        <w:t>Anexo 5</w:t>
      </w:r>
      <w:r w:rsidRPr="00B226B1">
        <w:rPr>
          <w:rFonts w:ascii="Arial" w:hAnsi="Arial" w:cs="Arial"/>
          <w:sz w:val="24"/>
          <w:szCs w:val="24"/>
        </w:rPr>
        <w:t>, del presente oficio.</w:t>
      </w:r>
      <w:r>
        <w:rPr>
          <w:rFonts w:ascii="Arial" w:hAnsi="Arial" w:cs="Arial"/>
          <w:sz w:val="24"/>
          <w:szCs w:val="24"/>
        </w:rPr>
        <w:t xml:space="preserve"> </w:t>
      </w:r>
    </w:p>
    <w:p w:rsidR="00730DAD" w:rsidRDefault="00730DAD" w:rsidP="00730DAD">
      <w:pPr>
        <w:spacing w:after="0" w:line="240" w:lineRule="auto"/>
        <w:jc w:val="both"/>
        <w:rPr>
          <w:rFonts w:ascii="Arial" w:hAnsi="Arial" w:cs="Arial"/>
          <w:sz w:val="24"/>
          <w:szCs w:val="24"/>
        </w:rPr>
      </w:pPr>
    </w:p>
    <w:p w:rsidR="00730DAD" w:rsidRPr="00B226B1" w:rsidRDefault="00730DAD" w:rsidP="00730DAD">
      <w:pPr>
        <w:spacing w:after="0" w:line="240" w:lineRule="auto"/>
        <w:jc w:val="both"/>
        <w:rPr>
          <w:rFonts w:ascii="Arial" w:hAnsi="Arial" w:cs="Arial"/>
          <w:sz w:val="24"/>
          <w:szCs w:val="24"/>
        </w:rPr>
      </w:pPr>
      <w:r>
        <w:rPr>
          <w:rFonts w:ascii="Arial" w:hAnsi="Arial" w:cs="Arial"/>
          <w:sz w:val="24"/>
          <w:szCs w:val="24"/>
        </w:rPr>
        <w:t xml:space="preserve">Con respecto a los referenciados con (a) en el </w:t>
      </w:r>
      <w:r w:rsidRPr="003807F7">
        <w:rPr>
          <w:rFonts w:ascii="Arial" w:hAnsi="Arial" w:cs="Arial"/>
          <w:b/>
          <w:sz w:val="24"/>
          <w:szCs w:val="24"/>
        </w:rPr>
        <w:t>Anexo 5</w:t>
      </w:r>
      <w:r>
        <w:rPr>
          <w:rFonts w:ascii="Arial" w:hAnsi="Arial" w:cs="Arial"/>
          <w:sz w:val="24"/>
          <w:szCs w:val="24"/>
        </w:rPr>
        <w:t xml:space="preserve"> del presente oficio, son pagos realizados por el sujeto obligado en el 2019. </w:t>
      </w:r>
    </w:p>
    <w:p w:rsidR="00730DAD" w:rsidRPr="00220051" w:rsidRDefault="00730DAD" w:rsidP="00730DAD">
      <w:pPr>
        <w:autoSpaceDE w:val="0"/>
        <w:autoSpaceDN w:val="0"/>
        <w:adjustRightInd w:val="0"/>
        <w:spacing w:after="0" w:line="240" w:lineRule="auto"/>
        <w:jc w:val="both"/>
        <w:rPr>
          <w:rFonts w:ascii="Arial" w:hAnsi="Arial" w:cs="Arial"/>
          <w:i/>
          <w:lang w:eastAsia="es-MX"/>
        </w:rPr>
      </w:pPr>
    </w:p>
    <w:p w:rsidR="00730DAD" w:rsidRPr="00B226B1" w:rsidRDefault="00730DAD" w:rsidP="00730DAD">
      <w:pPr>
        <w:autoSpaceDE w:val="0"/>
        <w:autoSpaceDN w:val="0"/>
        <w:adjustRightInd w:val="0"/>
        <w:spacing w:after="0" w:line="240" w:lineRule="auto"/>
        <w:jc w:val="both"/>
        <w:rPr>
          <w:rFonts w:ascii="Arial" w:hAnsi="Arial" w:cs="Arial"/>
          <w:sz w:val="24"/>
        </w:rPr>
      </w:pPr>
      <w:r w:rsidRPr="00B226B1">
        <w:rPr>
          <w:rFonts w:ascii="Arial" w:hAnsi="Arial" w:cs="Arial"/>
          <w:sz w:val="24"/>
        </w:rPr>
        <w:t>En consecuencia, respecto a los saldos después de “ajustes de corrección 1”, los cuales son detallados en el cuadro que antecede, nuevamente se informa lo siguiente:</w:t>
      </w:r>
    </w:p>
    <w:p w:rsidR="00730DAD" w:rsidRPr="00B226B1" w:rsidRDefault="00730DAD" w:rsidP="00730DAD">
      <w:pPr>
        <w:autoSpaceDE w:val="0"/>
        <w:autoSpaceDN w:val="0"/>
        <w:adjustRightInd w:val="0"/>
        <w:spacing w:after="0" w:line="240" w:lineRule="auto"/>
        <w:jc w:val="both"/>
        <w:rPr>
          <w:rFonts w:ascii="Arial" w:hAnsi="Arial" w:cs="Arial"/>
          <w:sz w:val="20"/>
        </w:rPr>
      </w:pPr>
    </w:p>
    <w:p w:rsidR="00730DAD" w:rsidRDefault="00730DAD" w:rsidP="00730DAD">
      <w:pPr>
        <w:autoSpaceDE w:val="0"/>
        <w:autoSpaceDN w:val="0"/>
        <w:adjustRightInd w:val="0"/>
        <w:spacing w:after="0" w:line="240" w:lineRule="auto"/>
        <w:jc w:val="both"/>
        <w:rPr>
          <w:rFonts w:ascii="Arial" w:hAnsi="Arial" w:cs="Arial"/>
          <w:sz w:val="24"/>
          <w:lang w:eastAsia="es-MX"/>
        </w:rPr>
      </w:pPr>
      <w:r w:rsidRPr="00B226B1">
        <w:rPr>
          <w:rFonts w:ascii="Arial" w:hAnsi="Arial" w:cs="Arial"/>
          <w:sz w:val="24"/>
          <w:lang w:eastAsia="es-MX"/>
        </w:rPr>
        <w:t>Respecto del total de los saldos señalados en el cuadro que antecede relativo a las cuentas contables de "proveedores", “sueldos por pagar” y "acreedores diversos", con cifras al 31 de diciembre de 2018, procede señalar que si al cierre del ejercicio siguiente (2019) continúan y no se encuentran debidamente soportados, serán objeto de sanción; en consecuencia, a efecto de no incurrir en el supuesto previsto en la normatividad, el sujeto obligado deberá proceder a la liquidación de dichas cuentas durante el ejercicio de 2019 y comprobar el origen del pasivo, salvo que se informe en su oportunidad de la existencia de alguna excepción legal.</w:t>
      </w:r>
    </w:p>
    <w:p w:rsidR="00730DAD" w:rsidRPr="00B226B1" w:rsidRDefault="00730DAD" w:rsidP="00730DAD">
      <w:pPr>
        <w:autoSpaceDE w:val="0"/>
        <w:autoSpaceDN w:val="0"/>
        <w:adjustRightInd w:val="0"/>
        <w:spacing w:after="0" w:line="240" w:lineRule="auto"/>
        <w:jc w:val="both"/>
        <w:rPr>
          <w:rFonts w:ascii="Arial" w:hAnsi="Arial" w:cs="Arial"/>
          <w:sz w:val="24"/>
          <w:lang w:eastAsia="es-MX"/>
        </w:rPr>
      </w:pPr>
    </w:p>
    <w:p w:rsidR="00730DAD" w:rsidRPr="003807F7" w:rsidRDefault="00730DAD" w:rsidP="00730DAD">
      <w:pPr>
        <w:autoSpaceDE w:val="0"/>
        <w:autoSpaceDN w:val="0"/>
        <w:adjustRightInd w:val="0"/>
        <w:spacing w:after="0" w:line="240" w:lineRule="auto"/>
        <w:jc w:val="both"/>
        <w:rPr>
          <w:rFonts w:ascii="Arial" w:hAnsi="Arial" w:cs="Arial"/>
          <w:sz w:val="24"/>
          <w:szCs w:val="24"/>
          <w:lang w:eastAsia="es-MX"/>
        </w:rPr>
      </w:pPr>
      <w:r w:rsidRPr="003807F7">
        <w:rPr>
          <w:rFonts w:ascii="Arial" w:hAnsi="Arial" w:cs="Arial"/>
          <w:sz w:val="24"/>
          <w:szCs w:val="24"/>
          <w:lang w:eastAsia="es-MX"/>
        </w:rPr>
        <w:t xml:space="preserve">Por otra parte, el sujeto obligado debe considerar lo establecido en el artículo 121, numeral 1, del RF, en relación a que en ningún caso y bajo ninguna circunstancia </w:t>
      </w:r>
      <w:r w:rsidRPr="003807F7">
        <w:rPr>
          <w:rFonts w:ascii="Arial" w:hAnsi="Arial" w:cs="Arial"/>
          <w:sz w:val="24"/>
          <w:szCs w:val="24"/>
          <w:lang w:eastAsia="es-MX"/>
        </w:rPr>
        <w:lastRenderedPageBreak/>
        <w:t>las personas a las que se refiere el numeral 1, inciso i), del artículo 25 de la LGPP, podrán realizar condonaciones de deuda o bonificaciones.</w:t>
      </w:r>
    </w:p>
    <w:p w:rsidR="00730DAD" w:rsidRPr="003807F7" w:rsidRDefault="00730DAD" w:rsidP="00730DAD">
      <w:pPr>
        <w:spacing w:after="0" w:line="240" w:lineRule="auto"/>
        <w:jc w:val="both"/>
        <w:rPr>
          <w:rFonts w:ascii="Arial" w:hAnsi="Arial" w:cs="Arial"/>
          <w:sz w:val="24"/>
          <w:szCs w:val="24"/>
          <w:lang w:eastAsia="es-MX"/>
        </w:rPr>
      </w:pPr>
    </w:p>
    <w:p w:rsidR="00730DAD" w:rsidRDefault="00730DAD" w:rsidP="00730DAD">
      <w:pPr>
        <w:spacing w:after="0" w:line="240" w:lineRule="auto"/>
        <w:jc w:val="both"/>
        <w:rPr>
          <w:rFonts w:ascii="Arial" w:hAnsi="Arial" w:cs="Arial"/>
          <w:sz w:val="24"/>
          <w:szCs w:val="24"/>
          <w:lang w:eastAsia="es-MX"/>
        </w:rPr>
      </w:pPr>
      <w:r w:rsidRPr="003807F7">
        <w:rPr>
          <w:rFonts w:ascii="Arial" w:hAnsi="Arial" w:cs="Arial"/>
          <w:sz w:val="24"/>
          <w:szCs w:val="24"/>
          <w:lang w:eastAsia="es-MX"/>
        </w:rPr>
        <w:t>Por lo anterior, esta autoridad en el marco de la revisión del Informe Anual del ejercicio 2018, llevará a cabo todos los procedimientos necesarios con la finalidad de constatar que el partido se apegó a lo dispuesto en la normatividad aplicable</w:t>
      </w:r>
    </w:p>
    <w:p w:rsidR="00730DAD" w:rsidRDefault="00730DAD" w:rsidP="00730DAD">
      <w:pPr>
        <w:pStyle w:val="Prrafodelista"/>
        <w:spacing w:after="0" w:line="240" w:lineRule="auto"/>
        <w:ind w:left="0"/>
        <w:rPr>
          <w:rFonts w:ascii="Arial" w:eastAsiaTheme="minorHAnsi" w:hAnsi="Arial" w:cs="Arial"/>
          <w:sz w:val="24"/>
          <w:szCs w:val="24"/>
          <w:lang w:eastAsia="es-MX"/>
        </w:rPr>
      </w:pPr>
    </w:p>
    <w:p w:rsidR="00C9314F" w:rsidRDefault="00C9314F" w:rsidP="00730DAD">
      <w:pPr>
        <w:pStyle w:val="Prrafodelista"/>
        <w:spacing w:after="0" w:line="240" w:lineRule="auto"/>
        <w:ind w:left="0"/>
        <w:rPr>
          <w:rFonts w:ascii="Arial" w:eastAsiaTheme="minorHAnsi" w:hAnsi="Arial" w:cs="Arial"/>
          <w:sz w:val="24"/>
          <w:szCs w:val="24"/>
          <w:lang w:eastAsia="es-MX"/>
        </w:rPr>
      </w:pPr>
    </w:p>
    <w:p w:rsidR="00C9314F" w:rsidRDefault="00C9314F" w:rsidP="00730DAD">
      <w:pPr>
        <w:pStyle w:val="Prrafodelista"/>
        <w:spacing w:after="0" w:line="240" w:lineRule="auto"/>
        <w:ind w:left="0"/>
        <w:rPr>
          <w:rFonts w:ascii="Arial" w:eastAsiaTheme="minorHAnsi" w:hAnsi="Arial" w:cs="Arial"/>
          <w:sz w:val="24"/>
          <w:szCs w:val="24"/>
          <w:lang w:eastAsia="es-MX"/>
        </w:rPr>
      </w:pPr>
    </w:p>
    <w:p w:rsidR="00C9314F" w:rsidRDefault="00C9314F" w:rsidP="00730DAD">
      <w:pPr>
        <w:pStyle w:val="Prrafodelista"/>
        <w:spacing w:after="0" w:line="240" w:lineRule="auto"/>
        <w:ind w:left="0"/>
        <w:rPr>
          <w:rFonts w:ascii="Arial" w:eastAsiaTheme="minorHAnsi" w:hAnsi="Arial" w:cs="Arial"/>
          <w:sz w:val="24"/>
          <w:szCs w:val="24"/>
          <w:lang w:eastAsia="es-MX"/>
        </w:rPr>
      </w:pPr>
    </w:p>
    <w:p w:rsidR="00730DAD" w:rsidRPr="00220051" w:rsidRDefault="00730DAD" w:rsidP="00730DAD">
      <w:pPr>
        <w:spacing w:after="0" w:line="240" w:lineRule="auto"/>
        <w:jc w:val="both"/>
        <w:rPr>
          <w:rFonts w:ascii="Arial" w:eastAsia="Times New Roman" w:hAnsi="Arial" w:cs="Arial"/>
          <w:b/>
          <w:i/>
          <w:sz w:val="24"/>
          <w:szCs w:val="24"/>
          <w:lang w:eastAsia="es-MX"/>
        </w:rPr>
      </w:pPr>
      <w:r w:rsidRPr="005877EA">
        <w:rPr>
          <w:rFonts w:ascii="Arial" w:eastAsia="Times New Roman" w:hAnsi="Arial" w:cs="Arial"/>
          <w:b/>
          <w:i/>
          <w:sz w:val="24"/>
          <w:szCs w:val="24"/>
          <w:lang w:eastAsia="es-MX"/>
        </w:rPr>
        <w:t>Impuestos por Pagar</w:t>
      </w:r>
    </w:p>
    <w:p w:rsidR="00730DAD" w:rsidRPr="00220051" w:rsidRDefault="00730DAD" w:rsidP="00730DAD">
      <w:pPr>
        <w:spacing w:after="0" w:line="240" w:lineRule="auto"/>
        <w:jc w:val="both"/>
        <w:rPr>
          <w:rFonts w:ascii="Arial" w:eastAsia="Times New Roman" w:hAnsi="Arial" w:cs="Arial"/>
          <w:i/>
          <w:sz w:val="24"/>
          <w:szCs w:val="24"/>
          <w:lang w:eastAsia="es-MX"/>
        </w:rPr>
      </w:pPr>
    </w:p>
    <w:p w:rsidR="00730DAD" w:rsidRPr="00220051" w:rsidRDefault="00730DAD" w:rsidP="00730DAD">
      <w:pPr>
        <w:autoSpaceDE w:val="0"/>
        <w:autoSpaceDN w:val="0"/>
        <w:adjustRightInd w:val="0"/>
        <w:spacing w:after="0" w:line="240" w:lineRule="auto"/>
        <w:contextualSpacing/>
        <w:jc w:val="both"/>
        <w:rPr>
          <w:rFonts w:ascii="Arial" w:hAnsi="Arial" w:cs="Arial"/>
          <w:i/>
          <w:sz w:val="24"/>
          <w:szCs w:val="24"/>
          <w:lang w:eastAsia="es-MX"/>
        </w:rPr>
      </w:pPr>
      <w:r w:rsidRPr="00220051">
        <w:rPr>
          <w:rFonts w:ascii="Arial" w:hAnsi="Arial" w:cs="Arial"/>
          <w:i/>
          <w:sz w:val="24"/>
          <w:szCs w:val="24"/>
          <w:lang w:eastAsia="es-MX"/>
        </w:rPr>
        <w:t xml:space="preserve">De la revisión a los registros contables de diversas subcuentas que integran el rubro de “Impuestos por Pagar” al 31 de diciembre de 2018, una vez analizada la documentación soporte de las retenciones de impuestos y enteros, se determinaron los siguientes saldos: </w:t>
      </w:r>
    </w:p>
    <w:p w:rsidR="00730DAD" w:rsidRPr="00220051" w:rsidRDefault="00730DAD" w:rsidP="00730DAD">
      <w:pPr>
        <w:spacing w:after="0" w:line="240" w:lineRule="auto"/>
        <w:jc w:val="both"/>
        <w:rPr>
          <w:rFonts w:ascii="Arial" w:hAnsi="Arial" w:cs="Arial"/>
          <w:i/>
          <w:sz w:val="24"/>
          <w:szCs w:val="16"/>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2386"/>
        <w:gridCol w:w="1262"/>
        <w:gridCol w:w="1225"/>
        <w:gridCol w:w="1262"/>
        <w:gridCol w:w="1317"/>
      </w:tblGrid>
      <w:tr w:rsidR="00730DAD" w:rsidRPr="00220051" w:rsidTr="00730DAD">
        <w:trPr>
          <w:trHeight w:val="328"/>
          <w:tblHeader/>
          <w:jc w:val="center"/>
        </w:trPr>
        <w:tc>
          <w:tcPr>
            <w:tcW w:w="814"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Cuenta Contable</w:t>
            </w:r>
          </w:p>
        </w:tc>
        <w:tc>
          <w:tcPr>
            <w:tcW w:w="1340"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Nombre de la Cuenta Contable </w:t>
            </w:r>
          </w:p>
        </w:tc>
        <w:tc>
          <w:tcPr>
            <w:tcW w:w="709"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Saldo inicial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01-01-2018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Cifras finales</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Identificadas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en el </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Dictamen 2017</w:t>
            </w:r>
          </w:p>
        </w:tc>
        <w:tc>
          <w:tcPr>
            <w:tcW w:w="1396" w:type="pct"/>
            <w:gridSpan w:val="2"/>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Movimientos en 2018:</w:t>
            </w:r>
          </w:p>
        </w:tc>
        <w:tc>
          <w:tcPr>
            <w:tcW w:w="741" w:type="pct"/>
            <w:vMerge w:val="restart"/>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Saldo al</w:t>
            </w: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31-12-2018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Antes de Ajustes de Auditoría</w:t>
            </w:r>
          </w:p>
        </w:tc>
      </w:tr>
      <w:tr w:rsidR="00730DAD" w:rsidRPr="00220051" w:rsidTr="00730DAD">
        <w:trPr>
          <w:trHeight w:val="700"/>
          <w:tblHeader/>
          <w:jc w:val="center"/>
        </w:trPr>
        <w:tc>
          <w:tcPr>
            <w:tcW w:w="814"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340"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709" w:type="pct"/>
            <w:vMerge/>
            <w:tcBorders>
              <w:bottom w:val="nil"/>
            </w:tcBorders>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688"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Generación de Obligaciones en el Ejercicio 2018</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(Abonos)</w:t>
            </w:r>
          </w:p>
          <w:p w:rsidR="00730DAD" w:rsidRPr="00220051" w:rsidRDefault="00730DAD" w:rsidP="00730DAD">
            <w:pPr>
              <w:spacing w:after="0" w:line="240" w:lineRule="auto"/>
              <w:jc w:val="center"/>
              <w:rPr>
                <w:rFonts w:ascii="Arial" w:hAnsi="Arial" w:cs="Arial"/>
                <w:b/>
                <w:i/>
                <w:sz w:val="16"/>
                <w:szCs w:val="16"/>
              </w:rPr>
            </w:pPr>
          </w:p>
        </w:tc>
        <w:tc>
          <w:tcPr>
            <w:tcW w:w="709"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 xml:space="preserve">Amortización de Obligaciones en 2018 </w:t>
            </w: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p>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(Cargos)</w:t>
            </w:r>
          </w:p>
          <w:p w:rsidR="00730DAD" w:rsidRPr="00220051" w:rsidRDefault="00730DAD" w:rsidP="00730DAD">
            <w:pPr>
              <w:spacing w:after="0" w:line="240" w:lineRule="auto"/>
              <w:jc w:val="center"/>
              <w:rPr>
                <w:rFonts w:ascii="Arial" w:hAnsi="Arial" w:cs="Arial"/>
                <w:b/>
                <w:i/>
                <w:sz w:val="16"/>
                <w:szCs w:val="16"/>
              </w:rPr>
            </w:pPr>
          </w:p>
        </w:tc>
        <w:tc>
          <w:tcPr>
            <w:tcW w:w="741" w:type="pct"/>
            <w:vMerge/>
            <w:tcBorders>
              <w:bottom w:val="nil"/>
            </w:tcBorders>
            <w:shd w:val="clear" w:color="auto" w:fill="auto"/>
          </w:tcPr>
          <w:p w:rsidR="00730DAD" w:rsidRPr="00220051" w:rsidRDefault="00730DAD" w:rsidP="00730DAD">
            <w:pPr>
              <w:spacing w:after="0" w:line="240" w:lineRule="auto"/>
              <w:jc w:val="center"/>
              <w:rPr>
                <w:rFonts w:ascii="Arial" w:hAnsi="Arial" w:cs="Arial"/>
                <w:i/>
                <w:sz w:val="16"/>
                <w:szCs w:val="16"/>
              </w:rPr>
            </w:pPr>
          </w:p>
        </w:tc>
      </w:tr>
      <w:tr w:rsidR="00730DAD" w:rsidRPr="00220051" w:rsidTr="00730DAD">
        <w:trPr>
          <w:trHeight w:val="313"/>
          <w:tblHeader/>
          <w:jc w:val="center"/>
        </w:trPr>
        <w:tc>
          <w:tcPr>
            <w:tcW w:w="814"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1340" w:type="pct"/>
            <w:vMerge/>
            <w:shd w:val="clear" w:color="auto" w:fill="auto"/>
          </w:tcPr>
          <w:p w:rsidR="00730DAD" w:rsidRPr="00220051" w:rsidRDefault="00730DAD" w:rsidP="00730DAD">
            <w:pPr>
              <w:spacing w:after="0" w:line="240" w:lineRule="auto"/>
              <w:jc w:val="center"/>
              <w:rPr>
                <w:rFonts w:ascii="Arial" w:hAnsi="Arial" w:cs="Arial"/>
                <w:i/>
                <w:sz w:val="16"/>
                <w:szCs w:val="16"/>
              </w:rPr>
            </w:pPr>
          </w:p>
        </w:tc>
        <w:tc>
          <w:tcPr>
            <w:tcW w:w="709"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(A)</w:t>
            </w:r>
          </w:p>
        </w:tc>
        <w:tc>
          <w:tcPr>
            <w:tcW w:w="688"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(B)</w:t>
            </w:r>
          </w:p>
        </w:tc>
        <w:tc>
          <w:tcPr>
            <w:tcW w:w="709"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(C)</w:t>
            </w:r>
          </w:p>
        </w:tc>
        <w:tc>
          <w:tcPr>
            <w:tcW w:w="741"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6"/>
                <w:szCs w:val="16"/>
              </w:rPr>
            </w:pPr>
            <w:r w:rsidRPr="00220051">
              <w:rPr>
                <w:rFonts w:ascii="Arial" w:hAnsi="Arial" w:cs="Arial"/>
                <w:b/>
                <w:i/>
                <w:sz w:val="16"/>
                <w:szCs w:val="16"/>
              </w:rPr>
              <w:t>D=(A+B-C)</w:t>
            </w:r>
          </w:p>
        </w:tc>
      </w:tr>
      <w:tr w:rsidR="00730DAD" w:rsidRPr="00220051" w:rsidTr="00730DAD">
        <w:trPr>
          <w:jc w:val="center"/>
        </w:trPr>
        <w:tc>
          <w:tcPr>
            <w:tcW w:w="814" w:type="pct"/>
            <w:shd w:val="clear" w:color="auto" w:fill="auto"/>
          </w:tcPr>
          <w:p w:rsidR="00730DAD" w:rsidRPr="00220051" w:rsidRDefault="00730DAD" w:rsidP="00730DAD">
            <w:pPr>
              <w:spacing w:after="0" w:line="240" w:lineRule="auto"/>
              <w:jc w:val="center"/>
              <w:rPr>
                <w:rFonts w:ascii="Arial" w:hAnsi="Arial" w:cs="Arial"/>
                <w:bCs/>
                <w:i/>
                <w:sz w:val="16"/>
                <w:szCs w:val="16"/>
              </w:rPr>
            </w:pPr>
            <w:r w:rsidRPr="00220051">
              <w:rPr>
                <w:rFonts w:ascii="Arial" w:hAnsi="Arial" w:cs="Arial"/>
                <w:bCs/>
                <w:i/>
                <w:sz w:val="16"/>
                <w:szCs w:val="16"/>
              </w:rPr>
              <w:t>2-1-03-01-0000</w:t>
            </w:r>
          </w:p>
        </w:tc>
        <w:tc>
          <w:tcPr>
            <w:tcW w:w="1340" w:type="pct"/>
            <w:shd w:val="clear" w:color="auto" w:fill="auto"/>
          </w:tcPr>
          <w:p w:rsidR="00730DAD" w:rsidRPr="00220051" w:rsidRDefault="00730DAD" w:rsidP="00730DAD">
            <w:pPr>
              <w:spacing w:after="0" w:line="240" w:lineRule="auto"/>
              <w:rPr>
                <w:rFonts w:ascii="Arial" w:hAnsi="Arial" w:cs="Arial"/>
                <w:bCs/>
                <w:i/>
                <w:sz w:val="16"/>
                <w:szCs w:val="16"/>
                <w:lang w:eastAsia="es-MX"/>
              </w:rPr>
            </w:pPr>
            <w:r w:rsidRPr="00220051">
              <w:rPr>
                <w:rFonts w:ascii="Arial" w:hAnsi="Arial" w:cs="Arial"/>
                <w:bCs/>
                <w:i/>
                <w:sz w:val="16"/>
                <w:szCs w:val="16"/>
              </w:rPr>
              <w:t>ISR Retenido por Servicios Profesionales</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-$ 37.70</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$ 3,667.22</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$ 0.00</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$ 3,629.52</w:t>
            </w:r>
          </w:p>
        </w:tc>
      </w:tr>
      <w:tr w:rsidR="00730DAD" w:rsidRPr="00220051" w:rsidTr="00730DAD">
        <w:trPr>
          <w:jc w:val="center"/>
        </w:trPr>
        <w:tc>
          <w:tcPr>
            <w:tcW w:w="814" w:type="pct"/>
            <w:shd w:val="clear" w:color="auto" w:fill="auto"/>
          </w:tcPr>
          <w:p w:rsidR="00730DAD" w:rsidRPr="00220051" w:rsidRDefault="00730DAD" w:rsidP="00730DAD">
            <w:pPr>
              <w:spacing w:after="0" w:line="240" w:lineRule="auto"/>
              <w:jc w:val="center"/>
              <w:rPr>
                <w:rFonts w:ascii="Arial" w:hAnsi="Arial" w:cs="Arial"/>
                <w:bCs/>
                <w:i/>
                <w:sz w:val="16"/>
                <w:szCs w:val="16"/>
              </w:rPr>
            </w:pPr>
            <w:r w:rsidRPr="00220051">
              <w:rPr>
                <w:rFonts w:ascii="Arial" w:hAnsi="Arial" w:cs="Arial"/>
                <w:bCs/>
                <w:i/>
                <w:sz w:val="16"/>
                <w:szCs w:val="16"/>
              </w:rPr>
              <w:t>2-1-03-02-0000</w:t>
            </w:r>
          </w:p>
        </w:tc>
        <w:tc>
          <w:tcPr>
            <w:tcW w:w="1340" w:type="pct"/>
            <w:shd w:val="clear" w:color="auto" w:fill="auto"/>
          </w:tcPr>
          <w:p w:rsidR="00730DAD" w:rsidRPr="00220051" w:rsidRDefault="00730DAD" w:rsidP="00730DAD">
            <w:pPr>
              <w:spacing w:after="0" w:line="240" w:lineRule="auto"/>
              <w:rPr>
                <w:rFonts w:ascii="Arial" w:hAnsi="Arial" w:cs="Arial"/>
                <w:bCs/>
                <w:i/>
                <w:sz w:val="16"/>
                <w:szCs w:val="16"/>
              </w:rPr>
            </w:pPr>
            <w:r w:rsidRPr="00220051">
              <w:rPr>
                <w:rFonts w:ascii="Arial" w:hAnsi="Arial" w:cs="Arial"/>
                <w:bCs/>
                <w:i/>
                <w:sz w:val="16"/>
                <w:szCs w:val="16"/>
              </w:rPr>
              <w:t>ISR Retenido por Sueldos y Salarios</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13,353.00</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54,787.30</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0.00</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68,140.30</w:t>
            </w:r>
          </w:p>
        </w:tc>
      </w:tr>
      <w:tr w:rsidR="00730DAD" w:rsidRPr="00220051" w:rsidTr="00730DAD">
        <w:trPr>
          <w:jc w:val="center"/>
        </w:trPr>
        <w:tc>
          <w:tcPr>
            <w:tcW w:w="814" w:type="pct"/>
            <w:shd w:val="clear" w:color="auto" w:fill="auto"/>
          </w:tcPr>
          <w:p w:rsidR="00730DAD" w:rsidRPr="00220051" w:rsidRDefault="00730DAD" w:rsidP="00730DAD">
            <w:pPr>
              <w:spacing w:after="0" w:line="240" w:lineRule="auto"/>
              <w:jc w:val="center"/>
              <w:rPr>
                <w:rFonts w:ascii="Arial" w:hAnsi="Arial" w:cs="Arial"/>
                <w:bCs/>
                <w:i/>
                <w:sz w:val="16"/>
                <w:szCs w:val="16"/>
              </w:rPr>
            </w:pPr>
            <w:r w:rsidRPr="00220051">
              <w:rPr>
                <w:rFonts w:ascii="Arial" w:hAnsi="Arial" w:cs="Arial"/>
                <w:bCs/>
                <w:i/>
                <w:sz w:val="16"/>
                <w:szCs w:val="16"/>
              </w:rPr>
              <w:t>2-1-03-03-0000</w:t>
            </w:r>
          </w:p>
        </w:tc>
        <w:tc>
          <w:tcPr>
            <w:tcW w:w="1340" w:type="pct"/>
            <w:shd w:val="clear" w:color="auto" w:fill="auto"/>
          </w:tcPr>
          <w:p w:rsidR="00730DAD" w:rsidRPr="00220051" w:rsidRDefault="00730DAD" w:rsidP="00730DAD">
            <w:pPr>
              <w:spacing w:after="0" w:line="240" w:lineRule="auto"/>
              <w:rPr>
                <w:rFonts w:ascii="Arial" w:hAnsi="Arial" w:cs="Arial"/>
                <w:bCs/>
                <w:i/>
                <w:sz w:val="16"/>
                <w:szCs w:val="16"/>
              </w:rPr>
            </w:pPr>
            <w:r w:rsidRPr="00220051">
              <w:rPr>
                <w:rFonts w:ascii="Arial" w:hAnsi="Arial" w:cs="Arial"/>
                <w:bCs/>
                <w:i/>
                <w:sz w:val="16"/>
                <w:szCs w:val="16"/>
              </w:rPr>
              <w:t>ISR Retenido por Asimilados a Sueldos</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-13,023.32</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518,615.70</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185,670.16</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319,922.22</w:t>
            </w:r>
          </w:p>
        </w:tc>
      </w:tr>
      <w:tr w:rsidR="00730DAD" w:rsidRPr="00220051" w:rsidTr="00730DAD">
        <w:trPr>
          <w:jc w:val="center"/>
        </w:trPr>
        <w:tc>
          <w:tcPr>
            <w:tcW w:w="2154" w:type="pct"/>
            <w:gridSpan w:val="2"/>
            <w:tcBorders>
              <w:bottom w:val="single" w:sz="4" w:space="0" w:color="000000"/>
            </w:tcBorders>
            <w:shd w:val="clear" w:color="auto" w:fill="auto"/>
          </w:tcPr>
          <w:p w:rsidR="00730DAD" w:rsidRPr="00220051" w:rsidRDefault="00730DAD" w:rsidP="00730DAD">
            <w:pPr>
              <w:spacing w:after="0" w:line="240" w:lineRule="auto"/>
              <w:rPr>
                <w:rFonts w:ascii="Arial" w:hAnsi="Arial" w:cs="Arial"/>
                <w:i/>
                <w:sz w:val="16"/>
                <w:szCs w:val="16"/>
              </w:rPr>
            </w:pPr>
            <w:r w:rsidRPr="00220051">
              <w:rPr>
                <w:rFonts w:ascii="Arial" w:hAnsi="Arial" w:cs="Arial"/>
                <w:b/>
                <w:i/>
                <w:sz w:val="16"/>
                <w:szCs w:val="16"/>
              </w:rPr>
              <w:t>Total ISR</w:t>
            </w:r>
          </w:p>
        </w:tc>
        <w:tc>
          <w:tcPr>
            <w:tcW w:w="709"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$291.98</w:t>
            </w:r>
          </w:p>
        </w:tc>
        <w:tc>
          <w:tcPr>
            <w:tcW w:w="688"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$577,070.22</w:t>
            </w:r>
          </w:p>
        </w:tc>
        <w:tc>
          <w:tcPr>
            <w:tcW w:w="709"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$185,670.16</w:t>
            </w:r>
          </w:p>
        </w:tc>
        <w:tc>
          <w:tcPr>
            <w:tcW w:w="741"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$391,692.04</w:t>
            </w:r>
          </w:p>
        </w:tc>
      </w:tr>
      <w:tr w:rsidR="00730DAD" w:rsidRPr="00220051" w:rsidTr="00730DAD">
        <w:trPr>
          <w:jc w:val="center"/>
        </w:trPr>
        <w:tc>
          <w:tcPr>
            <w:tcW w:w="814"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bCs/>
                <w:i/>
                <w:sz w:val="16"/>
                <w:szCs w:val="16"/>
              </w:rPr>
            </w:pPr>
            <w:r w:rsidRPr="00220051">
              <w:rPr>
                <w:rFonts w:ascii="Arial" w:hAnsi="Arial" w:cs="Arial"/>
                <w:bCs/>
                <w:i/>
                <w:sz w:val="16"/>
                <w:szCs w:val="16"/>
              </w:rPr>
              <w:t>2-1-03-05-0000</w:t>
            </w:r>
          </w:p>
        </w:tc>
        <w:tc>
          <w:tcPr>
            <w:tcW w:w="1340" w:type="pct"/>
            <w:tcBorders>
              <w:bottom w:val="single" w:sz="4" w:space="0" w:color="000000"/>
            </w:tcBorders>
            <w:shd w:val="clear" w:color="auto" w:fill="auto"/>
          </w:tcPr>
          <w:p w:rsidR="00730DAD" w:rsidRPr="00220051" w:rsidRDefault="00730DAD" w:rsidP="00730DAD">
            <w:pPr>
              <w:spacing w:after="0" w:line="240" w:lineRule="auto"/>
              <w:rPr>
                <w:rFonts w:ascii="Arial" w:hAnsi="Arial" w:cs="Arial"/>
                <w:bCs/>
                <w:i/>
                <w:sz w:val="16"/>
                <w:szCs w:val="16"/>
                <w:lang w:eastAsia="es-MX"/>
              </w:rPr>
            </w:pPr>
            <w:r w:rsidRPr="00220051">
              <w:rPr>
                <w:rFonts w:ascii="Arial" w:hAnsi="Arial" w:cs="Arial"/>
                <w:bCs/>
                <w:i/>
                <w:sz w:val="16"/>
                <w:szCs w:val="16"/>
              </w:rPr>
              <w:t>IVA Retenido por Servicios Profesionales</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-52.29</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290.88</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0.00</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238.59</w:t>
            </w:r>
          </w:p>
        </w:tc>
      </w:tr>
      <w:tr w:rsidR="00730DAD" w:rsidRPr="00220051" w:rsidTr="00730DAD">
        <w:trPr>
          <w:jc w:val="center"/>
        </w:trPr>
        <w:tc>
          <w:tcPr>
            <w:tcW w:w="814"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bCs/>
                <w:i/>
                <w:sz w:val="16"/>
                <w:szCs w:val="16"/>
              </w:rPr>
            </w:pPr>
            <w:r w:rsidRPr="00220051">
              <w:rPr>
                <w:rFonts w:ascii="Arial" w:hAnsi="Arial" w:cs="Arial"/>
                <w:bCs/>
                <w:i/>
                <w:sz w:val="16"/>
                <w:szCs w:val="16"/>
              </w:rPr>
              <w:t>2-1-03-07-0000</w:t>
            </w:r>
          </w:p>
        </w:tc>
        <w:tc>
          <w:tcPr>
            <w:tcW w:w="1340" w:type="pct"/>
            <w:tcBorders>
              <w:bottom w:val="single" w:sz="4" w:space="0" w:color="000000"/>
            </w:tcBorders>
            <w:shd w:val="clear" w:color="auto" w:fill="auto"/>
          </w:tcPr>
          <w:p w:rsidR="00730DAD" w:rsidRPr="00220051" w:rsidRDefault="00730DAD" w:rsidP="00730DAD">
            <w:pPr>
              <w:spacing w:after="0" w:line="240" w:lineRule="auto"/>
              <w:rPr>
                <w:rFonts w:ascii="Arial" w:hAnsi="Arial" w:cs="Arial"/>
                <w:bCs/>
                <w:i/>
                <w:sz w:val="16"/>
                <w:szCs w:val="16"/>
              </w:rPr>
            </w:pPr>
            <w:r w:rsidRPr="00220051">
              <w:rPr>
                <w:rFonts w:ascii="Arial" w:hAnsi="Arial" w:cs="Arial"/>
                <w:bCs/>
                <w:i/>
                <w:sz w:val="16"/>
                <w:szCs w:val="16"/>
              </w:rPr>
              <w:t>IVA Retenido por Arrendamiento</w:t>
            </w:r>
          </w:p>
        </w:tc>
        <w:tc>
          <w:tcPr>
            <w:tcW w:w="709" w:type="pct"/>
            <w:tcBorders>
              <w:bottom w:val="single" w:sz="4" w:space="0" w:color="000000"/>
            </w:tcBorders>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8,928.57</w:t>
            </w:r>
          </w:p>
        </w:tc>
        <w:tc>
          <w:tcPr>
            <w:tcW w:w="688" w:type="pct"/>
            <w:tcBorders>
              <w:bottom w:val="single" w:sz="4" w:space="0" w:color="000000"/>
            </w:tcBorders>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0.00</w:t>
            </w:r>
          </w:p>
        </w:tc>
        <w:tc>
          <w:tcPr>
            <w:tcW w:w="709" w:type="pct"/>
            <w:tcBorders>
              <w:bottom w:val="single" w:sz="4" w:space="0" w:color="000000"/>
            </w:tcBorders>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0.00</w:t>
            </w:r>
          </w:p>
        </w:tc>
        <w:tc>
          <w:tcPr>
            <w:tcW w:w="741" w:type="pct"/>
            <w:tcBorders>
              <w:bottom w:val="single" w:sz="4" w:space="0" w:color="000000"/>
            </w:tcBorders>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8,928.57</w:t>
            </w:r>
          </w:p>
        </w:tc>
      </w:tr>
      <w:tr w:rsidR="00730DAD" w:rsidRPr="00220051" w:rsidTr="00730DAD">
        <w:trPr>
          <w:jc w:val="center"/>
        </w:trPr>
        <w:tc>
          <w:tcPr>
            <w:tcW w:w="2154" w:type="pct"/>
            <w:gridSpan w:val="2"/>
            <w:tcBorders>
              <w:bottom w:val="single" w:sz="4" w:space="0" w:color="000000"/>
            </w:tcBorders>
            <w:shd w:val="clear" w:color="auto" w:fill="auto"/>
          </w:tcPr>
          <w:p w:rsidR="00730DAD" w:rsidRPr="00220051" w:rsidRDefault="00730DAD" w:rsidP="00730DAD">
            <w:pPr>
              <w:spacing w:after="0" w:line="240" w:lineRule="auto"/>
              <w:rPr>
                <w:rFonts w:ascii="Arial" w:hAnsi="Arial" w:cs="Arial"/>
                <w:i/>
                <w:sz w:val="16"/>
                <w:szCs w:val="16"/>
              </w:rPr>
            </w:pPr>
            <w:r w:rsidRPr="00220051">
              <w:rPr>
                <w:rFonts w:ascii="Arial" w:hAnsi="Arial" w:cs="Arial"/>
                <w:b/>
                <w:i/>
                <w:sz w:val="16"/>
                <w:szCs w:val="16"/>
              </w:rPr>
              <w:t>Total IVA</w:t>
            </w:r>
          </w:p>
        </w:tc>
        <w:tc>
          <w:tcPr>
            <w:tcW w:w="709"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$8,876.28</w:t>
            </w:r>
          </w:p>
        </w:tc>
        <w:tc>
          <w:tcPr>
            <w:tcW w:w="688"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$290.88</w:t>
            </w:r>
          </w:p>
        </w:tc>
        <w:tc>
          <w:tcPr>
            <w:tcW w:w="709"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$0.00</w:t>
            </w:r>
          </w:p>
        </w:tc>
        <w:tc>
          <w:tcPr>
            <w:tcW w:w="741" w:type="pct"/>
            <w:shd w:val="clear" w:color="auto" w:fill="auto"/>
          </w:tcPr>
          <w:p w:rsidR="00730DAD" w:rsidRPr="00220051" w:rsidRDefault="00730DAD" w:rsidP="00730DAD">
            <w:pPr>
              <w:spacing w:after="0" w:line="240" w:lineRule="auto"/>
              <w:jc w:val="right"/>
              <w:rPr>
                <w:rFonts w:ascii="Arial" w:hAnsi="Arial" w:cs="Arial"/>
                <w:b/>
                <w:i/>
                <w:sz w:val="16"/>
                <w:szCs w:val="16"/>
              </w:rPr>
            </w:pPr>
            <w:r w:rsidRPr="00220051">
              <w:rPr>
                <w:rFonts w:ascii="Arial" w:hAnsi="Arial" w:cs="Arial"/>
                <w:b/>
                <w:i/>
                <w:sz w:val="16"/>
                <w:szCs w:val="16"/>
              </w:rPr>
              <w:t>$9,167.16</w:t>
            </w:r>
          </w:p>
        </w:tc>
      </w:tr>
      <w:tr w:rsidR="00730DAD" w:rsidRPr="00220051" w:rsidTr="00730DAD">
        <w:trPr>
          <w:jc w:val="center"/>
        </w:trPr>
        <w:tc>
          <w:tcPr>
            <w:tcW w:w="814"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2-1-03-08-0000</w:t>
            </w:r>
          </w:p>
        </w:tc>
        <w:tc>
          <w:tcPr>
            <w:tcW w:w="1340" w:type="pct"/>
            <w:tcBorders>
              <w:bottom w:val="single" w:sz="4" w:space="0" w:color="000000"/>
            </w:tcBorders>
            <w:shd w:val="clear" w:color="auto" w:fill="auto"/>
          </w:tcPr>
          <w:p w:rsidR="00730DAD" w:rsidRPr="00220051" w:rsidRDefault="00730DAD" w:rsidP="00730DAD">
            <w:pPr>
              <w:spacing w:after="0" w:line="240" w:lineRule="auto"/>
              <w:rPr>
                <w:rFonts w:ascii="Arial" w:hAnsi="Arial" w:cs="Arial"/>
                <w:i/>
                <w:sz w:val="16"/>
                <w:szCs w:val="16"/>
              </w:rPr>
            </w:pPr>
            <w:r w:rsidRPr="00220051">
              <w:rPr>
                <w:rFonts w:ascii="Arial" w:hAnsi="Arial" w:cs="Arial"/>
                <w:i/>
                <w:sz w:val="16"/>
                <w:szCs w:val="16"/>
              </w:rPr>
              <w:t>IMSS</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18,825.35</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21,818.66</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23,776.19</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16,867.82</w:t>
            </w:r>
          </w:p>
        </w:tc>
      </w:tr>
      <w:tr w:rsidR="00730DAD" w:rsidRPr="00220051" w:rsidTr="00730DAD">
        <w:trPr>
          <w:jc w:val="center"/>
        </w:trPr>
        <w:tc>
          <w:tcPr>
            <w:tcW w:w="814" w:type="pct"/>
            <w:tcBorders>
              <w:bottom w:val="single" w:sz="4" w:space="0" w:color="000000"/>
            </w:tcBorders>
            <w:shd w:val="clear" w:color="auto" w:fill="auto"/>
          </w:tcPr>
          <w:p w:rsidR="00730DAD" w:rsidRPr="00220051" w:rsidRDefault="00730DAD" w:rsidP="00730DAD">
            <w:pPr>
              <w:spacing w:after="0" w:line="240" w:lineRule="auto"/>
              <w:jc w:val="center"/>
              <w:rPr>
                <w:rFonts w:ascii="Arial" w:hAnsi="Arial" w:cs="Arial"/>
                <w:i/>
                <w:sz w:val="16"/>
                <w:szCs w:val="16"/>
              </w:rPr>
            </w:pPr>
            <w:r w:rsidRPr="00220051">
              <w:rPr>
                <w:rFonts w:ascii="Arial" w:hAnsi="Arial" w:cs="Arial"/>
                <w:i/>
                <w:sz w:val="16"/>
                <w:szCs w:val="16"/>
              </w:rPr>
              <w:t>2-1-03-09-0000</w:t>
            </w:r>
          </w:p>
        </w:tc>
        <w:tc>
          <w:tcPr>
            <w:tcW w:w="1340" w:type="pct"/>
            <w:tcBorders>
              <w:bottom w:val="single" w:sz="4" w:space="0" w:color="000000"/>
            </w:tcBorders>
            <w:shd w:val="clear" w:color="auto" w:fill="auto"/>
          </w:tcPr>
          <w:p w:rsidR="00730DAD" w:rsidRPr="00220051" w:rsidRDefault="00730DAD" w:rsidP="00730DAD">
            <w:pPr>
              <w:spacing w:after="0" w:line="240" w:lineRule="auto"/>
              <w:rPr>
                <w:rFonts w:ascii="Arial" w:hAnsi="Arial" w:cs="Arial"/>
                <w:i/>
                <w:sz w:val="16"/>
                <w:szCs w:val="16"/>
              </w:rPr>
            </w:pPr>
            <w:r w:rsidRPr="00220051">
              <w:rPr>
                <w:rFonts w:ascii="Arial" w:hAnsi="Arial" w:cs="Arial"/>
                <w:i/>
                <w:sz w:val="16"/>
                <w:szCs w:val="16"/>
              </w:rPr>
              <w:t>INFONAVIT</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33,935.19</w:t>
            </w:r>
          </w:p>
        </w:tc>
        <w:tc>
          <w:tcPr>
            <w:tcW w:w="688"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21,833.85</w:t>
            </w:r>
          </w:p>
        </w:tc>
        <w:tc>
          <w:tcPr>
            <w:tcW w:w="709"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4,371.80</w:t>
            </w:r>
          </w:p>
        </w:tc>
        <w:tc>
          <w:tcPr>
            <w:tcW w:w="741" w:type="pct"/>
            <w:shd w:val="clear" w:color="auto" w:fill="auto"/>
          </w:tcPr>
          <w:p w:rsidR="00730DAD" w:rsidRPr="00220051" w:rsidRDefault="00730DAD" w:rsidP="00730DAD">
            <w:pPr>
              <w:spacing w:after="0" w:line="240" w:lineRule="auto"/>
              <w:jc w:val="right"/>
              <w:rPr>
                <w:rFonts w:ascii="Arial" w:hAnsi="Arial" w:cs="Arial"/>
                <w:i/>
                <w:sz w:val="16"/>
                <w:szCs w:val="16"/>
              </w:rPr>
            </w:pPr>
            <w:r w:rsidRPr="00220051">
              <w:rPr>
                <w:rFonts w:ascii="Arial" w:hAnsi="Arial" w:cs="Arial"/>
                <w:i/>
                <w:sz w:val="16"/>
                <w:szCs w:val="16"/>
              </w:rPr>
              <w:t>51.397.24</w:t>
            </w:r>
          </w:p>
        </w:tc>
      </w:tr>
      <w:tr w:rsidR="00730DAD" w:rsidRPr="00220051" w:rsidTr="00730DAD">
        <w:trPr>
          <w:jc w:val="center"/>
        </w:trPr>
        <w:tc>
          <w:tcPr>
            <w:tcW w:w="814" w:type="pct"/>
            <w:tcBorders>
              <w:right w:val="nil"/>
            </w:tcBorders>
            <w:shd w:val="clear" w:color="auto" w:fill="auto"/>
          </w:tcPr>
          <w:p w:rsidR="00730DAD" w:rsidRPr="00220051" w:rsidRDefault="00730DAD" w:rsidP="00730DAD">
            <w:pPr>
              <w:spacing w:after="0" w:line="240" w:lineRule="auto"/>
              <w:rPr>
                <w:rFonts w:ascii="Arial" w:hAnsi="Arial" w:cs="Arial"/>
                <w:b/>
                <w:i/>
                <w:sz w:val="16"/>
                <w:szCs w:val="16"/>
              </w:rPr>
            </w:pPr>
            <w:r w:rsidRPr="00220051">
              <w:rPr>
                <w:rFonts w:ascii="Arial" w:hAnsi="Arial" w:cs="Arial"/>
                <w:b/>
                <w:i/>
                <w:sz w:val="16"/>
                <w:szCs w:val="16"/>
              </w:rPr>
              <w:t>Total</w:t>
            </w:r>
          </w:p>
        </w:tc>
        <w:tc>
          <w:tcPr>
            <w:tcW w:w="1340" w:type="pct"/>
            <w:tcBorders>
              <w:left w:val="nil"/>
            </w:tcBorders>
            <w:shd w:val="clear" w:color="auto" w:fill="auto"/>
          </w:tcPr>
          <w:p w:rsidR="00730DAD" w:rsidRPr="00220051" w:rsidRDefault="00730DAD" w:rsidP="00730DAD">
            <w:pPr>
              <w:spacing w:after="0" w:line="240" w:lineRule="auto"/>
              <w:jc w:val="both"/>
              <w:rPr>
                <w:rFonts w:ascii="Arial" w:hAnsi="Arial" w:cs="Arial"/>
                <w:i/>
                <w:sz w:val="16"/>
                <w:szCs w:val="16"/>
              </w:rPr>
            </w:pPr>
          </w:p>
        </w:tc>
        <w:tc>
          <w:tcPr>
            <w:tcW w:w="709" w:type="pct"/>
            <w:shd w:val="clear" w:color="auto" w:fill="auto"/>
            <w:vAlign w:val="center"/>
          </w:tcPr>
          <w:p w:rsidR="00730DAD" w:rsidRPr="00220051" w:rsidRDefault="00730DAD" w:rsidP="00730DAD">
            <w:pPr>
              <w:spacing w:after="0" w:line="240" w:lineRule="auto"/>
              <w:jc w:val="right"/>
              <w:rPr>
                <w:rFonts w:ascii="Arial" w:hAnsi="Arial" w:cs="Arial"/>
                <w:b/>
                <w:bCs/>
                <w:i/>
                <w:sz w:val="16"/>
                <w:szCs w:val="16"/>
              </w:rPr>
            </w:pPr>
            <w:r w:rsidRPr="00220051">
              <w:rPr>
                <w:rFonts w:ascii="Arial" w:hAnsi="Arial" w:cs="Arial"/>
                <w:b/>
                <w:bCs/>
                <w:i/>
                <w:sz w:val="16"/>
                <w:szCs w:val="16"/>
              </w:rPr>
              <w:t>$61,928.80</w:t>
            </w:r>
          </w:p>
        </w:tc>
        <w:tc>
          <w:tcPr>
            <w:tcW w:w="688" w:type="pct"/>
            <w:shd w:val="clear" w:color="auto" w:fill="auto"/>
            <w:vAlign w:val="center"/>
          </w:tcPr>
          <w:p w:rsidR="00730DAD" w:rsidRPr="00220051" w:rsidRDefault="00730DAD" w:rsidP="00730DAD">
            <w:pPr>
              <w:spacing w:after="0" w:line="240" w:lineRule="auto"/>
              <w:jc w:val="right"/>
              <w:rPr>
                <w:rFonts w:ascii="Arial" w:hAnsi="Arial" w:cs="Arial"/>
                <w:b/>
                <w:bCs/>
                <w:i/>
                <w:sz w:val="16"/>
                <w:szCs w:val="16"/>
              </w:rPr>
            </w:pPr>
            <w:r w:rsidRPr="00220051">
              <w:rPr>
                <w:rFonts w:ascii="Arial" w:hAnsi="Arial" w:cs="Arial"/>
                <w:b/>
                <w:bCs/>
                <w:i/>
                <w:sz w:val="16"/>
                <w:szCs w:val="16"/>
              </w:rPr>
              <w:t>$621,013.61</w:t>
            </w:r>
          </w:p>
        </w:tc>
        <w:tc>
          <w:tcPr>
            <w:tcW w:w="709" w:type="pct"/>
            <w:shd w:val="clear" w:color="auto" w:fill="auto"/>
            <w:vAlign w:val="center"/>
          </w:tcPr>
          <w:p w:rsidR="00730DAD" w:rsidRPr="00220051" w:rsidRDefault="00730DAD" w:rsidP="00730DAD">
            <w:pPr>
              <w:spacing w:after="0" w:line="240" w:lineRule="auto"/>
              <w:jc w:val="right"/>
              <w:rPr>
                <w:rFonts w:ascii="Arial" w:hAnsi="Arial" w:cs="Arial"/>
                <w:b/>
                <w:bCs/>
                <w:i/>
                <w:sz w:val="16"/>
                <w:szCs w:val="16"/>
              </w:rPr>
            </w:pPr>
            <w:r w:rsidRPr="00220051">
              <w:rPr>
                <w:rFonts w:ascii="Arial" w:hAnsi="Arial" w:cs="Arial"/>
                <w:b/>
                <w:bCs/>
                <w:i/>
                <w:sz w:val="16"/>
                <w:szCs w:val="16"/>
              </w:rPr>
              <w:t>$213,818.15</w:t>
            </w:r>
          </w:p>
        </w:tc>
        <w:tc>
          <w:tcPr>
            <w:tcW w:w="741" w:type="pct"/>
            <w:shd w:val="clear" w:color="auto" w:fill="auto"/>
            <w:vAlign w:val="center"/>
          </w:tcPr>
          <w:p w:rsidR="00730DAD" w:rsidRPr="00220051" w:rsidRDefault="00730DAD" w:rsidP="00730DAD">
            <w:pPr>
              <w:spacing w:after="0" w:line="240" w:lineRule="auto"/>
              <w:jc w:val="right"/>
              <w:rPr>
                <w:rFonts w:ascii="Arial" w:hAnsi="Arial" w:cs="Arial"/>
                <w:b/>
                <w:bCs/>
                <w:i/>
                <w:sz w:val="16"/>
                <w:szCs w:val="16"/>
              </w:rPr>
            </w:pPr>
            <w:r w:rsidRPr="00220051">
              <w:rPr>
                <w:rFonts w:ascii="Arial" w:hAnsi="Arial" w:cs="Arial"/>
                <w:b/>
                <w:bCs/>
                <w:i/>
                <w:sz w:val="16"/>
                <w:szCs w:val="16"/>
              </w:rPr>
              <w:t>$469,124.26</w:t>
            </w:r>
          </w:p>
        </w:tc>
      </w:tr>
    </w:tbl>
    <w:p w:rsidR="00730DAD" w:rsidRPr="00220051" w:rsidRDefault="00730DAD" w:rsidP="00730DAD">
      <w:pPr>
        <w:spacing w:after="0" w:line="240" w:lineRule="auto"/>
        <w:jc w:val="both"/>
        <w:rPr>
          <w:rFonts w:ascii="Arial" w:hAnsi="Arial" w:cs="Arial"/>
          <w:i/>
          <w:sz w:val="24"/>
          <w:szCs w:val="24"/>
          <w:lang w:val="es-ES" w:eastAsia="es-ES"/>
        </w:rPr>
      </w:pPr>
    </w:p>
    <w:p w:rsidR="00730DAD" w:rsidRPr="00220051" w:rsidRDefault="00730DAD" w:rsidP="00730DAD">
      <w:pPr>
        <w:spacing w:after="0" w:line="240" w:lineRule="auto"/>
        <w:jc w:val="both"/>
        <w:rPr>
          <w:rFonts w:ascii="Arial" w:hAnsi="Arial" w:cs="Arial"/>
          <w:i/>
          <w:sz w:val="24"/>
          <w:szCs w:val="16"/>
        </w:rPr>
      </w:pPr>
      <w:r w:rsidRPr="00220051">
        <w:rPr>
          <w:rFonts w:ascii="Arial" w:hAnsi="Arial" w:cs="Arial"/>
          <w:i/>
          <w:sz w:val="24"/>
          <w:szCs w:val="16"/>
        </w:rPr>
        <w:t xml:space="preserve">La integración de los saldos, señalados en el cuadro que antecede, se detalla en el </w:t>
      </w:r>
      <w:r w:rsidRPr="00AB4AA6">
        <w:rPr>
          <w:rFonts w:ascii="Arial" w:hAnsi="Arial" w:cs="Arial"/>
          <w:i/>
          <w:sz w:val="24"/>
          <w:szCs w:val="16"/>
        </w:rPr>
        <w:t>Anexo 7</w:t>
      </w:r>
      <w:r w:rsidRPr="00220051">
        <w:rPr>
          <w:rFonts w:ascii="Arial" w:hAnsi="Arial" w:cs="Arial"/>
          <w:i/>
          <w:sz w:val="24"/>
          <w:szCs w:val="24"/>
        </w:rPr>
        <w:t>,</w:t>
      </w:r>
      <w:r w:rsidRPr="00220051">
        <w:rPr>
          <w:rFonts w:ascii="Arial" w:hAnsi="Arial" w:cs="Arial"/>
          <w:i/>
          <w:sz w:val="24"/>
          <w:szCs w:val="16"/>
        </w:rPr>
        <w:t xml:space="preserve"> del presente oficio. </w:t>
      </w:r>
    </w:p>
    <w:p w:rsidR="00730DAD" w:rsidRPr="00220051" w:rsidRDefault="00730DAD" w:rsidP="00730DAD">
      <w:pPr>
        <w:spacing w:after="0" w:line="240" w:lineRule="auto"/>
        <w:jc w:val="both"/>
        <w:rPr>
          <w:rFonts w:ascii="Arial" w:hAnsi="Arial" w:cs="Arial"/>
          <w:i/>
          <w:sz w:val="24"/>
          <w:szCs w:val="24"/>
          <w:lang w:val="es-ES" w:eastAsia="es-ES"/>
        </w:rPr>
      </w:pPr>
    </w:p>
    <w:p w:rsidR="00730DAD" w:rsidRPr="005F7632" w:rsidRDefault="00730DAD" w:rsidP="00730DAD">
      <w:pPr>
        <w:autoSpaceDE w:val="0"/>
        <w:autoSpaceDN w:val="0"/>
        <w:adjustRightInd w:val="0"/>
        <w:spacing w:after="0" w:line="240" w:lineRule="auto"/>
        <w:jc w:val="both"/>
        <w:rPr>
          <w:rFonts w:ascii="Arial" w:hAnsi="Arial" w:cs="Arial"/>
          <w:b/>
          <w:i/>
          <w:sz w:val="24"/>
        </w:rPr>
      </w:pPr>
      <w:r w:rsidRPr="005F7632">
        <w:rPr>
          <w:rFonts w:ascii="Arial" w:hAnsi="Arial" w:cs="Arial"/>
          <w:i/>
          <w:sz w:val="24"/>
        </w:rPr>
        <w:t>Derivado de los saldos señalados en el cuadro que antecede se determinó lo que se detalla a continuación:</w:t>
      </w:r>
    </w:p>
    <w:p w:rsidR="00730DAD" w:rsidRPr="00220051" w:rsidRDefault="00730DAD" w:rsidP="00730DAD">
      <w:pPr>
        <w:spacing w:after="0" w:line="240" w:lineRule="auto"/>
        <w:jc w:val="both"/>
        <w:rPr>
          <w:rFonts w:ascii="Arial" w:hAnsi="Arial" w:cs="Arial"/>
          <w:i/>
          <w:sz w:val="24"/>
          <w:szCs w:val="24"/>
          <w:lang w:val="es-ES" w:eastAsia="es-ES"/>
        </w:rPr>
      </w:pPr>
    </w:p>
    <w:p w:rsidR="00730DAD" w:rsidRPr="005877EA" w:rsidRDefault="00730DAD" w:rsidP="00730DAD">
      <w:pPr>
        <w:autoSpaceDE w:val="0"/>
        <w:autoSpaceDN w:val="0"/>
        <w:adjustRightInd w:val="0"/>
        <w:spacing w:after="0" w:line="240" w:lineRule="auto"/>
        <w:jc w:val="both"/>
        <w:rPr>
          <w:rFonts w:ascii="Arial" w:hAnsi="Arial" w:cs="Arial"/>
          <w:b/>
          <w:i/>
          <w:color w:val="000000"/>
          <w:sz w:val="24"/>
        </w:rPr>
      </w:pPr>
      <w:r w:rsidRPr="005877EA">
        <w:rPr>
          <w:rFonts w:ascii="Arial" w:hAnsi="Arial" w:cs="Arial"/>
          <w:b/>
          <w:i/>
          <w:color w:val="000000"/>
          <w:sz w:val="24"/>
        </w:rPr>
        <w:t>Saldos con antigüedad mayor a un año generados en 2014, 2016 y 2017 (no sancionados)</w:t>
      </w:r>
    </w:p>
    <w:p w:rsidR="00730DAD" w:rsidRPr="00220051" w:rsidRDefault="00730DAD" w:rsidP="00730DAD">
      <w:pPr>
        <w:spacing w:after="0" w:line="240" w:lineRule="auto"/>
        <w:jc w:val="both"/>
        <w:rPr>
          <w:rFonts w:ascii="Arial" w:eastAsia="Calibri" w:hAnsi="Arial" w:cs="Arial"/>
          <w:i/>
          <w:sz w:val="24"/>
          <w:szCs w:val="24"/>
        </w:rPr>
      </w:pPr>
    </w:p>
    <w:p w:rsidR="00730DAD" w:rsidRPr="00220051" w:rsidRDefault="00730DAD" w:rsidP="00730DAD">
      <w:pPr>
        <w:pStyle w:val="Prrafodelista"/>
        <w:numPr>
          <w:ilvl w:val="0"/>
          <w:numId w:val="9"/>
        </w:numPr>
        <w:spacing w:after="0" w:line="240" w:lineRule="auto"/>
        <w:jc w:val="both"/>
        <w:rPr>
          <w:rFonts w:ascii="Arial" w:hAnsi="Arial" w:cs="Arial"/>
          <w:i/>
          <w:sz w:val="24"/>
          <w:szCs w:val="24"/>
        </w:rPr>
      </w:pPr>
      <w:r w:rsidRPr="00220051">
        <w:rPr>
          <w:rFonts w:ascii="Arial" w:hAnsi="Arial" w:cs="Arial"/>
          <w:i/>
          <w:sz w:val="24"/>
          <w:szCs w:val="24"/>
        </w:rPr>
        <w:t xml:space="preserve">Por lo que corresponde a saldos generados en 2014, 2016 y 2017, identificados con la letra </w:t>
      </w:r>
      <w:r w:rsidRPr="00AB4AA6">
        <w:rPr>
          <w:rFonts w:ascii="Arial" w:hAnsi="Arial" w:cs="Arial"/>
          <w:i/>
          <w:sz w:val="24"/>
          <w:szCs w:val="24"/>
        </w:rPr>
        <w:t>“G”, en el Anexo 7</w:t>
      </w:r>
      <w:r w:rsidRPr="00220051">
        <w:rPr>
          <w:rFonts w:ascii="Arial" w:hAnsi="Arial" w:cs="Arial"/>
          <w:i/>
          <w:sz w:val="24"/>
          <w:szCs w:val="24"/>
        </w:rPr>
        <w:t>, del presente oficio por $69,085.64, corresponden a obligaciones fiscales que el sujeto obligado reportó al 31 de diciembre de 2018, y que una vez aplicadas sus disminuciones, presentan una antigüedad mayor a un año, como se indica a continuación:</w:t>
      </w:r>
    </w:p>
    <w:p w:rsidR="00730DAD" w:rsidRPr="00220051" w:rsidRDefault="00730DAD" w:rsidP="00730DAD">
      <w:pPr>
        <w:pStyle w:val="Prrafodelista"/>
        <w:spacing w:after="0" w:line="240" w:lineRule="auto"/>
        <w:ind w:left="0"/>
        <w:jc w:val="both"/>
        <w:rPr>
          <w:rFonts w:ascii="Arial" w:hAnsi="Arial" w:cs="Arial"/>
          <w:i/>
          <w:sz w:val="24"/>
        </w:rPr>
      </w:pPr>
    </w:p>
    <w:tbl>
      <w:tblPr>
        <w:tblW w:w="45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2492"/>
        <w:gridCol w:w="1890"/>
        <w:gridCol w:w="1287"/>
        <w:gridCol w:w="1329"/>
      </w:tblGrid>
      <w:tr w:rsidR="00730DAD" w:rsidRPr="00220051" w:rsidTr="00730DAD">
        <w:trPr>
          <w:trHeight w:val="183"/>
          <w:tblHeader/>
          <w:jc w:val="center"/>
        </w:trPr>
        <w:tc>
          <w:tcPr>
            <w:tcW w:w="776" w:type="pct"/>
            <w:vMerge w:val="restart"/>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No. de Cuenta Contable </w:t>
            </w:r>
          </w:p>
        </w:tc>
        <w:tc>
          <w:tcPr>
            <w:tcW w:w="1504" w:type="pct"/>
            <w:vMerge w:val="restart"/>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Nombre de la Cuenta Contable </w:t>
            </w:r>
          </w:p>
        </w:tc>
        <w:tc>
          <w:tcPr>
            <w:tcW w:w="1141"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Obligaciones Fiscales Generadas en 2014, 2016 y 2017</w:t>
            </w:r>
          </w:p>
          <w:p w:rsidR="00730DAD" w:rsidRPr="00220051" w:rsidRDefault="00730DAD" w:rsidP="00730DAD">
            <w:pPr>
              <w:spacing w:after="0" w:line="240" w:lineRule="auto"/>
              <w:jc w:val="center"/>
              <w:rPr>
                <w:rFonts w:ascii="Arial" w:hAnsi="Arial" w:cs="Arial"/>
                <w:b/>
                <w:i/>
                <w:sz w:val="15"/>
                <w:szCs w:val="15"/>
              </w:rPr>
            </w:pP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Cifras Finales del Ejercicio 2017</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Dictaminadas </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por la UTF </w:t>
            </w:r>
          </w:p>
          <w:p w:rsidR="00730DAD" w:rsidRPr="00220051" w:rsidRDefault="00730DAD" w:rsidP="00730DAD">
            <w:pPr>
              <w:spacing w:after="0" w:line="240" w:lineRule="auto"/>
              <w:jc w:val="center"/>
              <w:rPr>
                <w:rFonts w:ascii="Arial" w:hAnsi="Arial" w:cs="Arial"/>
                <w:b/>
                <w:i/>
                <w:sz w:val="15"/>
                <w:szCs w:val="15"/>
              </w:rPr>
            </w:pPr>
          </w:p>
        </w:tc>
        <w:tc>
          <w:tcPr>
            <w:tcW w:w="777"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Pago de Obligaciones Fiscales Generadas en 2014, 2016 y 2017  </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 </w:t>
            </w:r>
          </w:p>
        </w:tc>
        <w:tc>
          <w:tcPr>
            <w:tcW w:w="802"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Saldo al</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31-12-2018</w:t>
            </w:r>
          </w:p>
          <w:p w:rsidR="00730DAD" w:rsidRPr="00220051" w:rsidRDefault="00730DAD" w:rsidP="00730DAD">
            <w:pPr>
              <w:spacing w:after="0" w:line="240" w:lineRule="auto"/>
              <w:jc w:val="center"/>
              <w:rPr>
                <w:rFonts w:ascii="Arial" w:hAnsi="Arial" w:cs="Arial"/>
                <w:b/>
                <w:i/>
                <w:sz w:val="15"/>
                <w:szCs w:val="15"/>
              </w:rPr>
            </w:pP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Antes de Ajustes de Auditoría </w:t>
            </w:r>
          </w:p>
        </w:tc>
      </w:tr>
      <w:tr w:rsidR="00730DAD" w:rsidRPr="00220051" w:rsidTr="00730DAD">
        <w:trPr>
          <w:trHeight w:val="232"/>
          <w:tblHeader/>
          <w:jc w:val="center"/>
        </w:trPr>
        <w:tc>
          <w:tcPr>
            <w:tcW w:w="776" w:type="pct"/>
            <w:vMerge/>
          </w:tcPr>
          <w:p w:rsidR="00730DAD" w:rsidRPr="00220051" w:rsidRDefault="00730DAD" w:rsidP="00730DAD">
            <w:pPr>
              <w:spacing w:after="0" w:line="240" w:lineRule="auto"/>
              <w:jc w:val="center"/>
              <w:rPr>
                <w:rFonts w:ascii="Arial" w:hAnsi="Arial" w:cs="Arial"/>
                <w:i/>
                <w:sz w:val="15"/>
                <w:szCs w:val="15"/>
              </w:rPr>
            </w:pPr>
          </w:p>
        </w:tc>
        <w:tc>
          <w:tcPr>
            <w:tcW w:w="1504" w:type="pct"/>
            <w:vMerge/>
            <w:shd w:val="clear" w:color="auto" w:fill="auto"/>
          </w:tcPr>
          <w:p w:rsidR="00730DAD" w:rsidRPr="00220051" w:rsidRDefault="00730DAD" w:rsidP="00730DAD">
            <w:pPr>
              <w:spacing w:after="0" w:line="240" w:lineRule="auto"/>
              <w:jc w:val="center"/>
              <w:rPr>
                <w:rFonts w:ascii="Arial" w:hAnsi="Arial" w:cs="Arial"/>
                <w:i/>
                <w:sz w:val="15"/>
                <w:szCs w:val="15"/>
              </w:rPr>
            </w:pPr>
          </w:p>
        </w:tc>
        <w:tc>
          <w:tcPr>
            <w:tcW w:w="1141"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(A)</w:t>
            </w:r>
          </w:p>
        </w:tc>
        <w:tc>
          <w:tcPr>
            <w:tcW w:w="777"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(D)</w:t>
            </w:r>
          </w:p>
        </w:tc>
        <w:tc>
          <w:tcPr>
            <w:tcW w:w="802"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G=(A-D)</w:t>
            </w:r>
          </w:p>
        </w:tc>
      </w:tr>
      <w:tr w:rsidR="00730DAD" w:rsidRPr="00220051" w:rsidTr="00730DAD">
        <w:trPr>
          <w:jc w:val="center"/>
        </w:trPr>
        <w:tc>
          <w:tcPr>
            <w:tcW w:w="776" w:type="pct"/>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2-1-03-01-0000</w:t>
            </w:r>
          </w:p>
        </w:tc>
        <w:tc>
          <w:tcPr>
            <w:tcW w:w="1504"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Servicios Profesionales</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-$37.70</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802"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-$37.70</w:t>
            </w:r>
          </w:p>
        </w:tc>
      </w:tr>
      <w:tr w:rsidR="00730DAD" w:rsidRPr="00220051" w:rsidTr="00730DAD">
        <w:trPr>
          <w:jc w:val="center"/>
        </w:trPr>
        <w:tc>
          <w:tcPr>
            <w:tcW w:w="776" w:type="pct"/>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2-1-03-02-0000</w:t>
            </w:r>
          </w:p>
        </w:tc>
        <w:tc>
          <w:tcPr>
            <w:tcW w:w="1504"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Sueldos y Salarios</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13,353.00</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802"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13,353.00</w:t>
            </w:r>
          </w:p>
        </w:tc>
      </w:tr>
      <w:tr w:rsidR="00730DAD" w:rsidRPr="00220051" w:rsidTr="00730DAD">
        <w:trPr>
          <w:jc w:val="center"/>
        </w:trPr>
        <w:tc>
          <w:tcPr>
            <w:tcW w:w="776"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2-1-03-03-0000</w:t>
            </w:r>
          </w:p>
        </w:tc>
        <w:tc>
          <w:tcPr>
            <w:tcW w:w="1504"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Asimilados a Sueldos</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-13,023.32</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-13,023.32</w:t>
            </w:r>
          </w:p>
        </w:tc>
        <w:tc>
          <w:tcPr>
            <w:tcW w:w="802"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r>
      <w:tr w:rsidR="00730DAD" w:rsidRPr="00220051" w:rsidTr="00730DAD">
        <w:trPr>
          <w:jc w:val="center"/>
        </w:trPr>
        <w:tc>
          <w:tcPr>
            <w:tcW w:w="776" w:type="pct"/>
            <w:tcBorders>
              <w:bottom w:val="single" w:sz="4" w:space="0" w:color="000000"/>
            </w:tcBorders>
          </w:tcPr>
          <w:p w:rsidR="00730DAD" w:rsidRPr="00220051" w:rsidRDefault="00730DAD" w:rsidP="00730DAD">
            <w:pPr>
              <w:spacing w:after="0" w:line="240" w:lineRule="auto"/>
              <w:jc w:val="center"/>
              <w:rPr>
                <w:rFonts w:ascii="Arial" w:hAnsi="Arial" w:cs="Arial"/>
                <w:b/>
                <w:i/>
                <w:sz w:val="15"/>
                <w:szCs w:val="15"/>
              </w:rPr>
            </w:pPr>
          </w:p>
        </w:tc>
        <w:tc>
          <w:tcPr>
            <w:tcW w:w="1504"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5"/>
                <w:szCs w:val="15"/>
              </w:rPr>
              <w:t xml:space="preserve">Total ISR </w:t>
            </w:r>
          </w:p>
        </w:tc>
        <w:tc>
          <w:tcPr>
            <w:tcW w:w="1141"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$291.98</w:t>
            </w:r>
          </w:p>
        </w:tc>
        <w:tc>
          <w:tcPr>
            <w:tcW w:w="777"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-$13,023.32</w:t>
            </w:r>
          </w:p>
        </w:tc>
        <w:tc>
          <w:tcPr>
            <w:tcW w:w="802"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$13,315.30</w:t>
            </w:r>
          </w:p>
        </w:tc>
      </w:tr>
      <w:tr w:rsidR="00730DAD" w:rsidRPr="00220051" w:rsidTr="00730DAD">
        <w:trPr>
          <w:jc w:val="center"/>
        </w:trPr>
        <w:tc>
          <w:tcPr>
            <w:tcW w:w="776"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2-1-03-05-0000</w:t>
            </w:r>
          </w:p>
        </w:tc>
        <w:tc>
          <w:tcPr>
            <w:tcW w:w="1504"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IVA Retenido por Servicios Profesionales</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-$52.29</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802"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-$52.29</w:t>
            </w:r>
          </w:p>
        </w:tc>
      </w:tr>
      <w:tr w:rsidR="00730DAD" w:rsidRPr="00220051" w:rsidTr="00730DAD">
        <w:trPr>
          <w:jc w:val="center"/>
        </w:trPr>
        <w:tc>
          <w:tcPr>
            <w:tcW w:w="776"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2-1-03-07-0000</w:t>
            </w:r>
          </w:p>
        </w:tc>
        <w:tc>
          <w:tcPr>
            <w:tcW w:w="1504"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IVA Retenido por Arrendamiento</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8,928.57</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802"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8,928.57</w:t>
            </w:r>
          </w:p>
        </w:tc>
      </w:tr>
      <w:tr w:rsidR="00730DAD" w:rsidRPr="00220051" w:rsidTr="00730DAD">
        <w:trPr>
          <w:jc w:val="center"/>
        </w:trPr>
        <w:tc>
          <w:tcPr>
            <w:tcW w:w="776" w:type="pct"/>
            <w:tcBorders>
              <w:bottom w:val="single" w:sz="4" w:space="0" w:color="000000"/>
            </w:tcBorders>
          </w:tcPr>
          <w:p w:rsidR="00730DAD" w:rsidRPr="00220051" w:rsidRDefault="00730DAD" w:rsidP="00730DAD">
            <w:pPr>
              <w:spacing w:after="0" w:line="240" w:lineRule="auto"/>
              <w:jc w:val="both"/>
              <w:rPr>
                <w:rFonts w:ascii="Arial" w:hAnsi="Arial" w:cs="Arial"/>
                <w:b/>
                <w:i/>
                <w:sz w:val="15"/>
                <w:szCs w:val="15"/>
              </w:rPr>
            </w:pPr>
          </w:p>
        </w:tc>
        <w:tc>
          <w:tcPr>
            <w:tcW w:w="1504"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5"/>
                <w:szCs w:val="15"/>
              </w:rPr>
              <w:t>Total IVA</w:t>
            </w:r>
          </w:p>
        </w:tc>
        <w:tc>
          <w:tcPr>
            <w:tcW w:w="1141"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$8,876.28</w:t>
            </w:r>
          </w:p>
        </w:tc>
        <w:tc>
          <w:tcPr>
            <w:tcW w:w="777"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$0.00</w:t>
            </w:r>
          </w:p>
        </w:tc>
        <w:tc>
          <w:tcPr>
            <w:tcW w:w="802"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$8,876.28</w:t>
            </w:r>
          </w:p>
        </w:tc>
      </w:tr>
      <w:tr w:rsidR="00730DAD" w:rsidRPr="00220051" w:rsidTr="00730DAD">
        <w:trPr>
          <w:jc w:val="center"/>
        </w:trPr>
        <w:tc>
          <w:tcPr>
            <w:tcW w:w="776" w:type="pct"/>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2-1-03-08-0000</w:t>
            </w:r>
          </w:p>
        </w:tc>
        <w:tc>
          <w:tcPr>
            <w:tcW w:w="1504"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IMSS</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18,825.35</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1,494.68</w:t>
            </w:r>
          </w:p>
        </w:tc>
        <w:tc>
          <w:tcPr>
            <w:tcW w:w="802" w:type="pct"/>
            <w:shd w:val="clear" w:color="auto" w:fill="auto"/>
            <w:vAlign w:val="bottom"/>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17,330.67</w:t>
            </w:r>
          </w:p>
        </w:tc>
      </w:tr>
      <w:tr w:rsidR="00730DAD" w:rsidRPr="00220051" w:rsidTr="00730DAD">
        <w:trPr>
          <w:jc w:val="center"/>
        </w:trPr>
        <w:tc>
          <w:tcPr>
            <w:tcW w:w="776" w:type="pct"/>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2-1-03-09-0000</w:t>
            </w:r>
          </w:p>
        </w:tc>
        <w:tc>
          <w:tcPr>
            <w:tcW w:w="1504"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INFONAVIT</w:t>
            </w:r>
          </w:p>
        </w:tc>
        <w:tc>
          <w:tcPr>
            <w:tcW w:w="114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33,935.19</w:t>
            </w:r>
          </w:p>
        </w:tc>
        <w:tc>
          <w:tcPr>
            <w:tcW w:w="777"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4,371.80</w:t>
            </w:r>
          </w:p>
        </w:tc>
        <w:tc>
          <w:tcPr>
            <w:tcW w:w="802" w:type="pct"/>
            <w:shd w:val="clear" w:color="auto" w:fill="auto"/>
            <w:vAlign w:val="bottom"/>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29,563.39</w:t>
            </w:r>
          </w:p>
        </w:tc>
      </w:tr>
      <w:tr w:rsidR="00730DAD" w:rsidRPr="00220051" w:rsidTr="00730DAD">
        <w:trPr>
          <w:jc w:val="center"/>
        </w:trPr>
        <w:tc>
          <w:tcPr>
            <w:tcW w:w="776" w:type="pct"/>
          </w:tcPr>
          <w:p w:rsidR="00730DAD" w:rsidRPr="00220051" w:rsidRDefault="00730DAD" w:rsidP="00730DAD">
            <w:pPr>
              <w:spacing w:after="0" w:line="240" w:lineRule="auto"/>
              <w:jc w:val="both"/>
              <w:rPr>
                <w:rFonts w:ascii="Arial" w:hAnsi="Arial" w:cs="Arial"/>
                <w:b/>
                <w:i/>
                <w:sz w:val="15"/>
                <w:szCs w:val="15"/>
              </w:rPr>
            </w:pPr>
          </w:p>
        </w:tc>
        <w:tc>
          <w:tcPr>
            <w:tcW w:w="1504" w:type="pct"/>
            <w:shd w:val="clear" w:color="auto" w:fill="auto"/>
          </w:tcPr>
          <w:p w:rsidR="00730DAD" w:rsidRPr="00220051" w:rsidRDefault="00730DAD" w:rsidP="00730DAD">
            <w:pPr>
              <w:spacing w:after="0" w:line="240" w:lineRule="auto"/>
              <w:jc w:val="both"/>
              <w:rPr>
                <w:rFonts w:ascii="Arial" w:hAnsi="Arial" w:cs="Arial"/>
                <w:b/>
                <w:i/>
                <w:sz w:val="16"/>
                <w:szCs w:val="16"/>
              </w:rPr>
            </w:pPr>
            <w:r w:rsidRPr="00220051">
              <w:rPr>
                <w:rFonts w:ascii="Arial" w:hAnsi="Arial" w:cs="Arial"/>
                <w:b/>
                <w:i/>
                <w:sz w:val="16"/>
                <w:szCs w:val="16"/>
              </w:rPr>
              <w:t>Total IMSS e INFONAVIT</w:t>
            </w:r>
          </w:p>
        </w:tc>
        <w:tc>
          <w:tcPr>
            <w:tcW w:w="1141"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$52,760.54</w:t>
            </w:r>
          </w:p>
        </w:tc>
        <w:tc>
          <w:tcPr>
            <w:tcW w:w="777"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$5,866.48</w:t>
            </w:r>
          </w:p>
        </w:tc>
        <w:tc>
          <w:tcPr>
            <w:tcW w:w="802" w:type="pct"/>
            <w:shd w:val="clear" w:color="auto" w:fill="auto"/>
            <w:vAlign w:val="bottom"/>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$46,894.06</w:t>
            </w:r>
          </w:p>
        </w:tc>
      </w:tr>
      <w:tr w:rsidR="00730DAD" w:rsidRPr="00220051" w:rsidTr="00730DAD">
        <w:trPr>
          <w:jc w:val="center"/>
        </w:trPr>
        <w:tc>
          <w:tcPr>
            <w:tcW w:w="776" w:type="pct"/>
          </w:tcPr>
          <w:p w:rsidR="00730DAD" w:rsidRPr="00220051" w:rsidRDefault="00730DAD" w:rsidP="00730DAD">
            <w:pPr>
              <w:spacing w:after="0" w:line="240" w:lineRule="auto"/>
              <w:jc w:val="both"/>
              <w:rPr>
                <w:rFonts w:ascii="Arial" w:hAnsi="Arial" w:cs="Arial"/>
                <w:b/>
                <w:i/>
                <w:sz w:val="15"/>
                <w:szCs w:val="15"/>
              </w:rPr>
            </w:pPr>
          </w:p>
        </w:tc>
        <w:tc>
          <w:tcPr>
            <w:tcW w:w="1504" w:type="pct"/>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6"/>
                <w:szCs w:val="16"/>
              </w:rPr>
              <w:t>Total</w:t>
            </w:r>
          </w:p>
        </w:tc>
        <w:tc>
          <w:tcPr>
            <w:tcW w:w="1141"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$61,928.80</w:t>
            </w:r>
          </w:p>
        </w:tc>
        <w:tc>
          <w:tcPr>
            <w:tcW w:w="777" w:type="pct"/>
            <w:shd w:val="clear" w:color="auto" w:fill="auto"/>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-$7,156.84</w:t>
            </w:r>
          </w:p>
        </w:tc>
        <w:tc>
          <w:tcPr>
            <w:tcW w:w="802" w:type="pct"/>
            <w:shd w:val="clear" w:color="auto" w:fill="auto"/>
            <w:vAlign w:val="bottom"/>
          </w:tcPr>
          <w:p w:rsidR="00730DAD" w:rsidRPr="00220051" w:rsidRDefault="00730DAD" w:rsidP="00730DAD">
            <w:pPr>
              <w:spacing w:after="0" w:line="240" w:lineRule="auto"/>
              <w:jc w:val="right"/>
              <w:rPr>
                <w:rFonts w:ascii="Arial" w:hAnsi="Arial" w:cs="Arial"/>
                <w:b/>
                <w:i/>
                <w:sz w:val="15"/>
                <w:szCs w:val="15"/>
              </w:rPr>
            </w:pPr>
            <w:r w:rsidRPr="00220051">
              <w:rPr>
                <w:rFonts w:ascii="Arial" w:hAnsi="Arial" w:cs="Arial"/>
                <w:b/>
                <w:i/>
                <w:sz w:val="15"/>
                <w:szCs w:val="15"/>
              </w:rPr>
              <w:t>$69,85.64</w:t>
            </w:r>
          </w:p>
        </w:tc>
      </w:tr>
    </w:tbl>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 xml:space="preserve">La integración de los saldos, señalados en el cuadro que antecede, se detalla en la columna </w:t>
      </w:r>
      <w:r w:rsidRPr="00AB4AA6">
        <w:rPr>
          <w:rFonts w:ascii="Arial" w:hAnsi="Arial" w:cs="Arial"/>
          <w:i/>
          <w:sz w:val="24"/>
          <w:szCs w:val="24"/>
        </w:rPr>
        <w:t xml:space="preserve">“G” del </w:t>
      </w:r>
      <w:r w:rsidRPr="00AB4AA6">
        <w:rPr>
          <w:rFonts w:ascii="Arial" w:hAnsi="Arial" w:cs="Arial"/>
          <w:bCs/>
          <w:i/>
          <w:sz w:val="24"/>
          <w:szCs w:val="24"/>
        </w:rPr>
        <w:t>Anexo 7</w:t>
      </w:r>
      <w:r w:rsidRPr="00220051">
        <w:rPr>
          <w:rFonts w:ascii="Arial" w:hAnsi="Arial" w:cs="Arial"/>
          <w:i/>
          <w:sz w:val="24"/>
          <w:szCs w:val="24"/>
        </w:rPr>
        <w:t>, del presente oficio.</w:t>
      </w:r>
    </w:p>
    <w:p w:rsidR="00730DAD" w:rsidRPr="00220051" w:rsidRDefault="00730DAD" w:rsidP="00730DAD">
      <w:pPr>
        <w:spacing w:after="0" w:line="240" w:lineRule="auto"/>
        <w:jc w:val="both"/>
        <w:rPr>
          <w:rFonts w:ascii="Arial" w:hAnsi="Arial" w:cs="Arial"/>
          <w:i/>
          <w:sz w:val="24"/>
          <w:szCs w:val="24"/>
        </w:rPr>
      </w:pPr>
    </w:p>
    <w:p w:rsidR="00730DAD" w:rsidRPr="00220051" w:rsidRDefault="00730DAD" w:rsidP="00730DAD">
      <w:pPr>
        <w:spacing w:after="0" w:line="240" w:lineRule="auto"/>
        <w:jc w:val="both"/>
        <w:rPr>
          <w:rFonts w:ascii="Arial" w:hAnsi="Arial" w:cs="Arial"/>
          <w:i/>
          <w:sz w:val="24"/>
          <w:szCs w:val="24"/>
        </w:rPr>
      </w:pPr>
      <w:r w:rsidRPr="00220051">
        <w:rPr>
          <w:rFonts w:ascii="Arial" w:hAnsi="Arial" w:cs="Arial"/>
          <w:i/>
          <w:sz w:val="24"/>
          <w:szCs w:val="24"/>
        </w:rPr>
        <w:t>Asimismo, 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p>
    <w:p w:rsidR="00730DAD" w:rsidRPr="00220051" w:rsidRDefault="00730DAD" w:rsidP="00730DAD">
      <w:pPr>
        <w:pStyle w:val="Prrafodelista"/>
        <w:spacing w:after="0" w:line="240" w:lineRule="auto"/>
        <w:ind w:left="0"/>
        <w:jc w:val="both"/>
        <w:rPr>
          <w:rFonts w:ascii="Arial" w:hAnsi="Arial" w:cs="Arial"/>
          <w:i/>
          <w:sz w:val="24"/>
          <w:szCs w:val="24"/>
        </w:rPr>
      </w:pPr>
    </w:p>
    <w:p w:rsidR="00730DAD" w:rsidRPr="00220051" w:rsidRDefault="00730DAD" w:rsidP="00730DAD">
      <w:pPr>
        <w:pStyle w:val="Prrafodelista"/>
        <w:spacing w:after="0" w:line="240" w:lineRule="auto"/>
        <w:ind w:left="0"/>
        <w:jc w:val="both"/>
        <w:rPr>
          <w:rFonts w:ascii="Arial" w:eastAsiaTheme="minorHAnsi" w:hAnsi="Arial" w:cs="Arial"/>
          <w:b/>
          <w:i/>
          <w:sz w:val="24"/>
          <w:szCs w:val="24"/>
        </w:rPr>
      </w:pPr>
      <w:r w:rsidRPr="00220051">
        <w:rPr>
          <w:rFonts w:ascii="Arial" w:hAnsi="Arial" w:cs="Arial"/>
          <w:i/>
          <w:sz w:val="24"/>
          <w:szCs w:val="24"/>
        </w:rPr>
        <w:t xml:space="preserve">Adicionalmente </w:t>
      </w:r>
      <w:r w:rsidRPr="00220051">
        <w:rPr>
          <w:rFonts w:ascii="Arial" w:hAnsi="Arial" w:cs="Arial"/>
          <w:i/>
          <w:sz w:val="24"/>
          <w:szCs w:val="24"/>
          <w:lang w:eastAsia="es-MX"/>
        </w:rPr>
        <w:t xml:space="preserve">El 18 de febrero de 2019 el Consejo General del INE aprobó mediante </w:t>
      </w:r>
      <w:r>
        <w:rPr>
          <w:rFonts w:ascii="Arial" w:hAnsi="Arial" w:cs="Arial"/>
          <w:i/>
          <w:sz w:val="24"/>
          <w:szCs w:val="24"/>
          <w:lang w:eastAsia="es-MX"/>
        </w:rPr>
        <w:t>acuerdo INE/CG53</w:t>
      </w:r>
      <w:r w:rsidRPr="00AB4AA6">
        <w:rPr>
          <w:rFonts w:ascii="Arial" w:hAnsi="Arial" w:cs="Arial"/>
          <w:i/>
          <w:sz w:val="24"/>
          <w:szCs w:val="24"/>
          <w:lang w:eastAsia="es-MX"/>
        </w:rPr>
        <w:t>/2019</w:t>
      </w:r>
      <w:r w:rsidRPr="00220051">
        <w:rPr>
          <w:rFonts w:ascii="Arial" w:hAnsi="Arial" w:cs="Arial"/>
          <w:i/>
          <w:sz w:val="24"/>
          <w:szCs w:val="24"/>
          <w:lang w:eastAsia="es-MX"/>
        </w:rPr>
        <w:t xml:space="preserve"> el Dictamen Consolidado del Informe Anual del ejercicio 2017, en dicho documento se estableció un</w:t>
      </w:r>
      <w:r w:rsidRPr="00220051">
        <w:rPr>
          <w:rFonts w:ascii="Arial" w:eastAsia="Arial Unicode MS" w:hAnsi="Arial" w:cs="Arial"/>
          <w:i/>
          <w:sz w:val="24"/>
          <w:szCs w:val="24"/>
          <w:lang w:val="es-ES"/>
        </w:rPr>
        <w:t xml:space="preserve"> plazo máximo de seis meses contados a partir de la fecha de su aprobación, respecto a saldos en “Impuestos por Pagar” con antigüedad mayor a un año originados en los ejercicios ordinarios 2014, 2016 y 2017.</w:t>
      </w:r>
    </w:p>
    <w:p w:rsidR="00730DAD" w:rsidRPr="00220051" w:rsidRDefault="00730DAD" w:rsidP="00730DAD">
      <w:pPr>
        <w:spacing w:after="0" w:line="240" w:lineRule="auto"/>
        <w:jc w:val="both"/>
        <w:rPr>
          <w:rFonts w:ascii="Arial" w:hAnsi="Arial" w:cs="Arial"/>
          <w:i/>
          <w:sz w:val="24"/>
          <w:szCs w:val="24"/>
        </w:rPr>
      </w:pPr>
    </w:p>
    <w:p w:rsidR="00730DAD" w:rsidRPr="005F2FD9" w:rsidRDefault="00730DAD" w:rsidP="00730DAD">
      <w:pPr>
        <w:spacing w:after="0" w:line="240" w:lineRule="auto"/>
        <w:jc w:val="both"/>
        <w:rPr>
          <w:rFonts w:ascii="Arial" w:hAnsi="Arial" w:cs="Arial"/>
          <w:sz w:val="24"/>
          <w:szCs w:val="24"/>
        </w:rPr>
      </w:pPr>
      <w:r w:rsidRPr="00220051">
        <w:rPr>
          <w:rFonts w:ascii="Arial" w:hAnsi="Arial" w:cs="Arial"/>
          <w:i/>
          <w:sz w:val="24"/>
          <w:szCs w:val="24"/>
        </w:rPr>
        <w:t>Ahora bien, dando seguimiento a lo aprobado por el Consejo General, se le hace el atento recordatorio que el plazo para la debida comprobación de los saldos con antigüedad mayor generados en 2014, 2016 y 2017, por un monto de $69,085.64 fenece el 18 de agosto de 2019</w:t>
      </w:r>
      <w:r w:rsidRPr="005F2FD9">
        <w:rPr>
          <w:rFonts w:ascii="Arial" w:hAnsi="Arial" w:cs="Arial"/>
          <w:sz w:val="24"/>
          <w:szCs w:val="24"/>
        </w:rPr>
        <w:t>.</w:t>
      </w:r>
    </w:p>
    <w:p w:rsidR="00730DAD" w:rsidRDefault="00730DAD" w:rsidP="00730DAD">
      <w:pPr>
        <w:spacing w:after="0" w:line="240" w:lineRule="auto"/>
        <w:jc w:val="both"/>
        <w:rPr>
          <w:rFonts w:ascii="Arial" w:hAnsi="Arial" w:cs="Arial"/>
          <w:sz w:val="24"/>
          <w:szCs w:val="24"/>
        </w:rPr>
      </w:pPr>
    </w:p>
    <w:p w:rsidR="00730DAD" w:rsidRPr="0033404B" w:rsidRDefault="00730DAD" w:rsidP="00730DAD">
      <w:pPr>
        <w:jc w:val="both"/>
        <w:rPr>
          <w:rFonts w:ascii="Arial" w:hAnsi="Arial" w:cs="Arial"/>
          <w:sz w:val="24"/>
          <w:szCs w:val="24"/>
        </w:rPr>
      </w:pPr>
      <w:r w:rsidRPr="0033404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INE/UTF/DA/7557/19</w:t>
      </w:r>
      <w:r w:rsidRPr="0033404B">
        <w:rPr>
          <w:rFonts w:ascii="Arial" w:hAnsi="Arial" w:cs="Arial"/>
          <w:sz w:val="24"/>
          <w:szCs w:val="24"/>
        </w:rPr>
        <w:t xml:space="preserve"> </w:t>
      </w:r>
      <w:r>
        <w:rPr>
          <w:rFonts w:ascii="Arial" w:hAnsi="Arial" w:cs="Arial"/>
          <w:sz w:val="24"/>
          <w:szCs w:val="24"/>
        </w:rPr>
        <w:t>notificado el 1 de julio de 2019</w:t>
      </w:r>
      <w:r w:rsidRPr="0033404B">
        <w:rPr>
          <w:rFonts w:ascii="Arial" w:hAnsi="Arial" w:cs="Arial"/>
          <w:sz w:val="24"/>
          <w:szCs w:val="24"/>
        </w:rPr>
        <w:t>, se hicieron de su conocimiento los errores y omisiones que se determinaron de la revisión de los registros realizados en el SIF</w:t>
      </w:r>
      <w:r>
        <w:rPr>
          <w:rFonts w:ascii="Arial" w:hAnsi="Arial" w:cs="Arial"/>
          <w:sz w:val="24"/>
          <w:szCs w:val="24"/>
        </w:rPr>
        <w:t>.</w:t>
      </w:r>
    </w:p>
    <w:p w:rsidR="00730DAD" w:rsidRPr="0033404B" w:rsidRDefault="00730DAD" w:rsidP="00730DAD">
      <w:pPr>
        <w:autoSpaceDE w:val="0"/>
        <w:autoSpaceDN w:val="0"/>
        <w:adjustRightInd w:val="0"/>
        <w:jc w:val="both"/>
        <w:rPr>
          <w:rFonts w:ascii="Arial" w:hAnsi="Arial" w:cs="Arial"/>
          <w:sz w:val="24"/>
        </w:rPr>
      </w:pPr>
      <w:r w:rsidRPr="0033404B">
        <w:rPr>
          <w:rFonts w:ascii="Arial" w:hAnsi="Arial" w:cs="Arial"/>
          <w:sz w:val="24"/>
        </w:rPr>
        <w:t>Con escrito de respuesta: Sin número de fecha de 15 de julio 2019, el sujeto obligado manifestó lo que a la letra se transcribe:</w:t>
      </w:r>
    </w:p>
    <w:p w:rsidR="00730DAD" w:rsidRDefault="00730DAD" w:rsidP="00730DAD">
      <w:pPr>
        <w:pStyle w:val="Prrafodelista"/>
        <w:spacing w:after="0" w:line="240" w:lineRule="auto"/>
        <w:ind w:left="567" w:right="567"/>
        <w:jc w:val="both"/>
        <w:rPr>
          <w:rFonts w:ascii="Arial" w:hAnsi="Arial" w:cs="Arial"/>
          <w:i/>
        </w:rPr>
      </w:pPr>
      <w:r>
        <w:rPr>
          <w:rFonts w:ascii="Arial" w:hAnsi="Arial" w:cs="Arial"/>
          <w:i/>
        </w:rPr>
        <w:t>“</w:t>
      </w:r>
      <w:r w:rsidRPr="00EB09B8">
        <w:rPr>
          <w:rFonts w:ascii="Arial" w:hAnsi="Arial" w:cs="Arial"/>
          <w:i/>
          <w:sz w:val="24"/>
        </w:rPr>
        <w:t>RESPUESTA: Se anexa a este oficio de respuesta, oficio de solicitud de autorización para afectación de cuenta de DEFICIT de 2017, ya que se realizaron reclasificaciones de saldos de los impuestos de ISR de Sueldos y Salarios y Asimilados a Sueldos de 2017 los cuales se ven reflejados en las pólizas PC/DR-01/ENE-2018 y PC/DR-02/ENE-2018, las cuales se encuentran anexas a este oficio junto con los Auxiliares de Mayor de 2018 de las cuentas 2-1-03-02-0000 ISR Retenido por Sueldos Y Salarios y 2-103-03-0000 ISR Retenido por Honorarios Asimilados a Sueldos. En lo referente a los otros impuestos se está trabajando para solventar los saldos antes del tiempo es</w:t>
      </w:r>
      <w:r>
        <w:rPr>
          <w:rFonts w:ascii="Arial" w:hAnsi="Arial" w:cs="Arial"/>
          <w:i/>
          <w:sz w:val="24"/>
        </w:rPr>
        <w:t>tablecido en el Acuerdo INE/CG53</w:t>
      </w:r>
      <w:r w:rsidRPr="00EB09B8">
        <w:rPr>
          <w:rFonts w:ascii="Arial" w:hAnsi="Arial" w:cs="Arial"/>
          <w:i/>
          <w:sz w:val="24"/>
        </w:rPr>
        <w:t>/2019 el cua</w:t>
      </w:r>
      <w:r>
        <w:rPr>
          <w:rFonts w:ascii="Arial" w:hAnsi="Arial" w:cs="Arial"/>
          <w:i/>
          <w:sz w:val="24"/>
        </w:rPr>
        <w:t>l vence el 18 de Agosto de 2019</w:t>
      </w:r>
      <w:r>
        <w:rPr>
          <w:rFonts w:ascii="Arial" w:hAnsi="Arial" w:cs="Arial"/>
          <w:i/>
        </w:rPr>
        <w:t>.”</w:t>
      </w:r>
    </w:p>
    <w:p w:rsidR="00730DAD" w:rsidRPr="00DA73E4" w:rsidRDefault="00730DAD" w:rsidP="00730DAD">
      <w:pPr>
        <w:spacing w:after="0" w:line="240" w:lineRule="auto"/>
        <w:ind w:right="51"/>
        <w:jc w:val="both"/>
        <w:rPr>
          <w:rFonts w:ascii="Arial" w:hAnsi="Arial" w:cs="Arial"/>
          <w:i/>
        </w:rPr>
      </w:pPr>
    </w:p>
    <w:p w:rsidR="00730DAD" w:rsidRDefault="00730DAD" w:rsidP="00730DAD">
      <w:pPr>
        <w:spacing w:after="0" w:line="240" w:lineRule="auto"/>
        <w:jc w:val="both"/>
        <w:rPr>
          <w:rFonts w:ascii="Arial" w:hAnsi="Arial" w:cs="Arial"/>
          <w:sz w:val="24"/>
        </w:rPr>
      </w:pPr>
      <w:r w:rsidRPr="00940BA9">
        <w:rPr>
          <w:rFonts w:ascii="Arial" w:hAnsi="Arial" w:cs="Arial"/>
          <w:sz w:val="24"/>
        </w:rPr>
        <w:t>Ahora bien, en respuesta al oficio de errores y omisiones de primera vuelta, el sujeto obligado realizó una serie de ajustes y reclasificaciones a los saldos que le fueron observados inicialmente, por lo tanto, las cifras ajustadas después del periodo “corrección 1” quedaron de la manera siguiente:</w:t>
      </w:r>
    </w:p>
    <w:p w:rsidR="00730DAD" w:rsidRPr="00940BA9" w:rsidRDefault="00730DAD" w:rsidP="00730DAD">
      <w:pPr>
        <w:spacing w:after="0" w:line="240" w:lineRule="auto"/>
        <w:jc w:val="both"/>
        <w:rPr>
          <w:rFonts w:ascii="Arial" w:hAnsi="Arial" w:cs="Arial"/>
          <w:sz w:val="24"/>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785"/>
        <w:gridCol w:w="1543"/>
        <w:gridCol w:w="1188"/>
        <w:gridCol w:w="1079"/>
        <w:gridCol w:w="1079"/>
        <w:gridCol w:w="1076"/>
      </w:tblGrid>
      <w:tr w:rsidR="00730DAD" w:rsidRPr="00973E93" w:rsidTr="00730DAD">
        <w:trPr>
          <w:trHeight w:val="183"/>
          <w:tblHeader/>
          <w:jc w:val="center"/>
        </w:trPr>
        <w:tc>
          <w:tcPr>
            <w:tcW w:w="720" w:type="pct"/>
            <w:vMerge w:val="restart"/>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lastRenderedPageBreak/>
              <w:t xml:space="preserve">No. de Cuenta Contable </w:t>
            </w:r>
          </w:p>
        </w:tc>
        <w:tc>
          <w:tcPr>
            <w:tcW w:w="986" w:type="pct"/>
            <w:vMerge w:val="restart"/>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Nombre de la Cuenta Contable </w:t>
            </w:r>
          </w:p>
        </w:tc>
        <w:tc>
          <w:tcPr>
            <w:tcW w:w="852" w:type="pct"/>
            <w:tcBorders>
              <w:bottom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Obligaciones Fiscales Generadas en 2014, 2016 y 2017</w:t>
            </w:r>
          </w:p>
          <w:p w:rsidR="00730DAD" w:rsidRPr="00973E93" w:rsidRDefault="00730DAD" w:rsidP="00730DAD">
            <w:pPr>
              <w:spacing w:after="0" w:line="240" w:lineRule="auto"/>
              <w:jc w:val="center"/>
              <w:rPr>
                <w:rFonts w:ascii="Arial" w:hAnsi="Arial" w:cs="Arial"/>
                <w:b/>
                <w:sz w:val="15"/>
                <w:szCs w:val="15"/>
              </w:rPr>
            </w:pP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Cifras Finales del Ejercicio 2017</w:t>
            </w: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Dictaminadas </w:t>
            </w: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por la UTF </w:t>
            </w:r>
          </w:p>
          <w:p w:rsidR="00730DAD" w:rsidRPr="00973E93" w:rsidRDefault="00730DAD" w:rsidP="00730DAD">
            <w:pPr>
              <w:spacing w:after="0" w:line="240" w:lineRule="auto"/>
              <w:jc w:val="center"/>
              <w:rPr>
                <w:rFonts w:ascii="Arial" w:hAnsi="Arial" w:cs="Arial"/>
                <w:b/>
                <w:sz w:val="15"/>
                <w:szCs w:val="15"/>
              </w:rPr>
            </w:pPr>
          </w:p>
        </w:tc>
        <w:tc>
          <w:tcPr>
            <w:tcW w:w="656" w:type="pct"/>
            <w:tcBorders>
              <w:bottom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Pago de Obligaciones Fiscales Generadas en 2014, 2016 y 2017  </w:t>
            </w: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 </w:t>
            </w:r>
          </w:p>
        </w:tc>
        <w:tc>
          <w:tcPr>
            <w:tcW w:w="596" w:type="pct"/>
            <w:tcBorders>
              <w:bottom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Saldo al</w:t>
            </w: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31-12-2018</w:t>
            </w:r>
          </w:p>
          <w:p w:rsidR="00730DAD" w:rsidRPr="00973E93" w:rsidRDefault="00730DAD" w:rsidP="00730DAD">
            <w:pPr>
              <w:spacing w:after="0" w:line="240" w:lineRule="auto"/>
              <w:jc w:val="center"/>
              <w:rPr>
                <w:rFonts w:ascii="Arial" w:hAnsi="Arial" w:cs="Arial"/>
                <w:b/>
                <w:sz w:val="15"/>
                <w:szCs w:val="15"/>
              </w:rPr>
            </w:pP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 xml:space="preserve">Antes de Ajustes de Auditoría </w:t>
            </w:r>
          </w:p>
        </w:tc>
        <w:tc>
          <w:tcPr>
            <w:tcW w:w="596" w:type="pct"/>
            <w:vMerge w:val="restart"/>
          </w:tcPr>
          <w:p w:rsidR="00730DAD" w:rsidRPr="00973E93" w:rsidRDefault="00730DAD" w:rsidP="00730DAD">
            <w:pPr>
              <w:spacing w:after="0" w:line="240" w:lineRule="auto"/>
              <w:jc w:val="center"/>
              <w:rPr>
                <w:rFonts w:ascii="Arial" w:hAnsi="Arial" w:cs="Arial"/>
                <w:b/>
                <w:sz w:val="14"/>
                <w:szCs w:val="14"/>
              </w:rPr>
            </w:pPr>
            <w:r w:rsidRPr="00973E93">
              <w:rPr>
                <w:rFonts w:ascii="Arial" w:hAnsi="Arial" w:cs="Arial"/>
                <w:b/>
                <w:sz w:val="14"/>
                <w:szCs w:val="14"/>
              </w:rPr>
              <w:t xml:space="preserve">Ajustes </w:t>
            </w: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r w:rsidRPr="00973E93">
              <w:rPr>
                <w:rFonts w:ascii="Arial" w:hAnsi="Arial" w:cs="Arial"/>
                <w:b/>
                <w:sz w:val="14"/>
                <w:szCs w:val="14"/>
              </w:rPr>
              <w:t>Periodo corrección 1</w:t>
            </w: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4"/>
                <w:szCs w:val="14"/>
              </w:rPr>
              <w:t>D</w:t>
            </w:r>
          </w:p>
        </w:tc>
        <w:tc>
          <w:tcPr>
            <w:tcW w:w="594" w:type="pct"/>
            <w:vMerge w:val="restart"/>
          </w:tcPr>
          <w:p w:rsidR="00730DAD" w:rsidRPr="00973E93" w:rsidRDefault="00730DAD" w:rsidP="00730DAD">
            <w:pPr>
              <w:spacing w:after="0" w:line="240" w:lineRule="auto"/>
              <w:jc w:val="center"/>
              <w:rPr>
                <w:rFonts w:ascii="Arial" w:hAnsi="Arial" w:cs="Arial"/>
                <w:b/>
                <w:sz w:val="14"/>
                <w:szCs w:val="14"/>
              </w:rPr>
            </w:pPr>
            <w:r w:rsidRPr="00973E93">
              <w:rPr>
                <w:rFonts w:ascii="Arial" w:hAnsi="Arial" w:cs="Arial"/>
                <w:b/>
                <w:sz w:val="14"/>
                <w:szCs w:val="14"/>
              </w:rPr>
              <w:t xml:space="preserve">Saldos </w:t>
            </w:r>
          </w:p>
          <w:p w:rsidR="00730DAD" w:rsidRPr="00973E93" w:rsidRDefault="00730DAD" w:rsidP="00730DAD">
            <w:pPr>
              <w:spacing w:after="0" w:line="240" w:lineRule="auto"/>
              <w:jc w:val="center"/>
              <w:rPr>
                <w:rFonts w:ascii="Arial" w:hAnsi="Arial" w:cs="Arial"/>
                <w:b/>
                <w:sz w:val="14"/>
                <w:szCs w:val="14"/>
              </w:rPr>
            </w:pPr>
            <w:r w:rsidRPr="00973E93">
              <w:rPr>
                <w:rFonts w:ascii="Arial" w:hAnsi="Arial" w:cs="Arial"/>
                <w:b/>
                <w:sz w:val="14"/>
                <w:szCs w:val="14"/>
              </w:rPr>
              <w:t>Después de ajustes de corrección 1</w:t>
            </w: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4"/>
                <w:szCs w:val="14"/>
              </w:rPr>
            </w:pPr>
          </w:p>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4"/>
                <w:szCs w:val="14"/>
              </w:rPr>
              <w:t>E=(C-D)</w:t>
            </w:r>
          </w:p>
        </w:tc>
      </w:tr>
      <w:tr w:rsidR="00730DAD" w:rsidRPr="00973E93" w:rsidTr="00730DAD">
        <w:trPr>
          <w:trHeight w:val="232"/>
          <w:tblHeader/>
          <w:jc w:val="center"/>
        </w:trPr>
        <w:tc>
          <w:tcPr>
            <w:tcW w:w="720" w:type="pct"/>
            <w:vMerge/>
          </w:tcPr>
          <w:p w:rsidR="00730DAD" w:rsidRPr="00973E93" w:rsidRDefault="00730DAD" w:rsidP="00730DAD">
            <w:pPr>
              <w:spacing w:after="0" w:line="240" w:lineRule="auto"/>
              <w:jc w:val="center"/>
              <w:rPr>
                <w:rFonts w:ascii="Arial" w:hAnsi="Arial" w:cs="Arial"/>
                <w:sz w:val="15"/>
                <w:szCs w:val="15"/>
              </w:rPr>
            </w:pPr>
          </w:p>
        </w:tc>
        <w:tc>
          <w:tcPr>
            <w:tcW w:w="986" w:type="pct"/>
            <w:vMerge/>
            <w:shd w:val="clear" w:color="auto" w:fill="auto"/>
          </w:tcPr>
          <w:p w:rsidR="00730DAD" w:rsidRPr="00973E93" w:rsidRDefault="00730DAD" w:rsidP="00730DAD">
            <w:pPr>
              <w:spacing w:after="0" w:line="240" w:lineRule="auto"/>
              <w:jc w:val="center"/>
              <w:rPr>
                <w:rFonts w:ascii="Arial" w:hAnsi="Arial" w:cs="Arial"/>
                <w:sz w:val="15"/>
                <w:szCs w:val="15"/>
              </w:rPr>
            </w:pPr>
          </w:p>
        </w:tc>
        <w:tc>
          <w:tcPr>
            <w:tcW w:w="852" w:type="pct"/>
            <w:tcBorders>
              <w:top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(A)</w:t>
            </w:r>
          </w:p>
        </w:tc>
        <w:tc>
          <w:tcPr>
            <w:tcW w:w="656" w:type="pct"/>
            <w:tcBorders>
              <w:top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(B)</w:t>
            </w:r>
          </w:p>
        </w:tc>
        <w:tc>
          <w:tcPr>
            <w:tcW w:w="596" w:type="pct"/>
            <w:tcBorders>
              <w:top w:val="nil"/>
            </w:tcBorders>
            <w:shd w:val="clear" w:color="auto" w:fill="auto"/>
          </w:tcPr>
          <w:p w:rsidR="00730DAD" w:rsidRPr="00973E93" w:rsidRDefault="00730DAD" w:rsidP="00730DAD">
            <w:pPr>
              <w:spacing w:after="0" w:line="240" w:lineRule="auto"/>
              <w:jc w:val="center"/>
              <w:rPr>
                <w:rFonts w:ascii="Arial" w:hAnsi="Arial" w:cs="Arial"/>
                <w:b/>
                <w:sz w:val="15"/>
                <w:szCs w:val="15"/>
              </w:rPr>
            </w:pPr>
            <w:r w:rsidRPr="00973E93">
              <w:rPr>
                <w:rFonts w:ascii="Arial" w:hAnsi="Arial" w:cs="Arial"/>
                <w:b/>
                <w:sz w:val="15"/>
                <w:szCs w:val="15"/>
              </w:rPr>
              <w:t>C=(A-B)</w:t>
            </w:r>
          </w:p>
        </w:tc>
        <w:tc>
          <w:tcPr>
            <w:tcW w:w="596" w:type="pct"/>
            <w:vMerge/>
            <w:tcBorders>
              <w:bottom w:val="single" w:sz="4" w:space="0" w:color="auto"/>
            </w:tcBorders>
          </w:tcPr>
          <w:p w:rsidR="00730DAD" w:rsidRPr="00973E93" w:rsidRDefault="00730DAD" w:rsidP="00730DAD">
            <w:pPr>
              <w:spacing w:after="0" w:line="240" w:lineRule="auto"/>
              <w:jc w:val="center"/>
              <w:rPr>
                <w:rFonts w:ascii="Arial" w:hAnsi="Arial" w:cs="Arial"/>
                <w:b/>
                <w:sz w:val="15"/>
                <w:szCs w:val="15"/>
              </w:rPr>
            </w:pPr>
          </w:p>
        </w:tc>
        <w:tc>
          <w:tcPr>
            <w:tcW w:w="594" w:type="pct"/>
            <w:vMerge/>
            <w:tcBorders>
              <w:bottom w:val="single" w:sz="4" w:space="0" w:color="auto"/>
            </w:tcBorders>
          </w:tcPr>
          <w:p w:rsidR="00730DAD" w:rsidRPr="00973E93" w:rsidRDefault="00730DAD" w:rsidP="00730DAD">
            <w:pPr>
              <w:spacing w:after="0" w:line="240" w:lineRule="auto"/>
              <w:jc w:val="center"/>
              <w:rPr>
                <w:rFonts w:ascii="Arial" w:hAnsi="Arial" w:cs="Arial"/>
                <w:b/>
                <w:sz w:val="15"/>
                <w:szCs w:val="15"/>
              </w:rPr>
            </w:pPr>
          </w:p>
        </w:tc>
      </w:tr>
      <w:tr w:rsidR="00730DAD" w:rsidRPr="00973E93" w:rsidTr="00730DAD">
        <w:trPr>
          <w:jc w:val="center"/>
        </w:trPr>
        <w:tc>
          <w:tcPr>
            <w:tcW w:w="720" w:type="pct"/>
            <w:vAlign w:val="center"/>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2-1-03-01-0000</w:t>
            </w:r>
          </w:p>
        </w:tc>
        <w:tc>
          <w:tcPr>
            <w:tcW w:w="986" w:type="pct"/>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ISR Retenido por Servicios Profesionales</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-$37.70</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-$37.70</w:t>
            </w:r>
          </w:p>
        </w:tc>
        <w:tc>
          <w:tcPr>
            <w:tcW w:w="596" w:type="pct"/>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0.00</w:t>
            </w:r>
          </w:p>
        </w:tc>
        <w:tc>
          <w:tcPr>
            <w:tcW w:w="594" w:type="pct"/>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-37.70</w:t>
            </w:r>
          </w:p>
        </w:tc>
      </w:tr>
      <w:tr w:rsidR="00730DAD" w:rsidRPr="00973E93" w:rsidTr="00730DAD">
        <w:trPr>
          <w:jc w:val="center"/>
        </w:trPr>
        <w:tc>
          <w:tcPr>
            <w:tcW w:w="720" w:type="pct"/>
            <w:vAlign w:val="center"/>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2-1-03-02-0000</w:t>
            </w:r>
          </w:p>
        </w:tc>
        <w:tc>
          <w:tcPr>
            <w:tcW w:w="986" w:type="pct"/>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ISR Retenido por Sueldos y Salarios</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13,353.00</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13,353.00</w:t>
            </w:r>
          </w:p>
        </w:tc>
        <w:tc>
          <w:tcPr>
            <w:tcW w:w="596" w:type="pct"/>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13,023.32</w:t>
            </w:r>
          </w:p>
        </w:tc>
        <w:tc>
          <w:tcPr>
            <w:tcW w:w="594" w:type="pct"/>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329.68</w:t>
            </w:r>
          </w:p>
        </w:tc>
      </w:tr>
      <w:tr w:rsidR="00730DAD" w:rsidRPr="00973E93" w:rsidTr="00730DAD">
        <w:trPr>
          <w:jc w:val="center"/>
        </w:trPr>
        <w:tc>
          <w:tcPr>
            <w:tcW w:w="720" w:type="pct"/>
            <w:tcBorders>
              <w:bottom w:val="single" w:sz="4" w:space="0" w:color="000000"/>
            </w:tcBorders>
            <w:vAlign w:val="center"/>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2-1-03-03-0000</w:t>
            </w:r>
          </w:p>
        </w:tc>
        <w:tc>
          <w:tcPr>
            <w:tcW w:w="986" w:type="pct"/>
            <w:tcBorders>
              <w:bottom w:val="single" w:sz="4" w:space="0" w:color="000000"/>
            </w:tcBorders>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ISR Retenido por Asimilados a Sueldos</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-13,023.32</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Pr>
                <w:rFonts w:ascii="Arial" w:hAnsi="Arial" w:cs="Arial"/>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sz w:val="15"/>
                <w:szCs w:val="15"/>
              </w:rPr>
            </w:pPr>
            <w:r w:rsidRPr="0029092A">
              <w:rPr>
                <w:rFonts w:ascii="Arial" w:hAnsi="Arial" w:cs="Arial"/>
                <w:sz w:val="15"/>
                <w:szCs w:val="15"/>
              </w:rPr>
              <w:t>-13,023.32</w:t>
            </w:r>
          </w:p>
        </w:tc>
        <w:tc>
          <w:tcPr>
            <w:tcW w:w="596" w:type="pct"/>
          </w:tcPr>
          <w:p w:rsidR="00730DAD" w:rsidRPr="00973E93" w:rsidRDefault="00730DAD" w:rsidP="00730DAD">
            <w:pPr>
              <w:spacing w:after="0" w:line="240" w:lineRule="auto"/>
              <w:jc w:val="right"/>
              <w:rPr>
                <w:rFonts w:ascii="Arial" w:hAnsi="Arial" w:cs="Arial"/>
                <w:sz w:val="15"/>
                <w:szCs w:val="15"/>
              </w:rPr>
            </w:pPr>
            <w:r>
              <w:rPr>
                <w:rFonts w:ascii="Arial" w:hAnsi="Arial" w:cs="Arial"/>
                <w:sz w:val="15"/>
                <w:szCs w:val="15"/>
              </w:rPr>
              <w:t>13,023.32</w:t>
            </w:r>
          </w:p>
        </w:tc>
        <w:tc>
          <w:tcPr>
            <w:tcW w:w="594" w:type="pct"/>
          </w:tcPr>
          <w:p w:rsidR="00730DAD" w:rsidRPr="00973E93" w:rsidRDefault="00730DAD" w:rsidP="00730DAD">
            <w:pPr>
              <w:spacing w:after="0" w:line="240" w:lineRule="auto"/>
              <w:jc w:val="right"/>
              <w:rPr>
                <w:rFonts w:ascii="Arial" w:hAnsi="Arial" w:cs="Arial"/>
                <w:sz w:val="15"/>
                <w:szCs w:val="15"/>
              </w:rPr>
            </w:pPr>
            <w:r>
              <w:rPr>
                <w:rFonts w:ascii="Arial" w:hAnsi="Arial" w:cs="Arial"/>
                <w:sz w:val="15"/>
                <w:szCs w:val="15"/>
              </w:rPr>
              <w:t>0.00</w:t>
            </w:r>
          </w:p>
        </w:tc>
      </w:tr>
      <w:tr w:rsidR="00730DAD" w:rsidRPr="00973E93" w:rsidTr="00730DAD">
        <w:trPr>
          <w:jc w:val="center"/>
        </w:trPr>
        <w:tc>
          <w:tcPr>
            <w:tcW w:w="720" w:type="pct"/>
            <w:tcBorders>
              <w:bottom w:val="single" w:sz="4" w:space="0" w:color="000000"/>
            </w:tcBorders>
          </w:tcPr>
          <w:p w:rsidR="00730DAD" w:rsidRPr="00973E93" w:rsidRDefault="00730DAD" w:rsidP="00730DAD">
            <w:pPr>
              <w:spacing w:after="0" w:line="240" w:lineRule="auto"/>
              <w:jc w:val="center"/>
              <w:rPr>
                <w:rFonts w:ascii="Arial" w:hAnsi="Arial" w:cs="Arial"/>
                <w:b/>
                <w:sz w:val="15"/>
                <w:szCs w:val="15"/>
              </w:rPr>
            </w:pPr>
          </w:p>
        </w:tc>
        <w:tc>
          <w:tcPr>
            <w:tcW w:w="986" w:type="pct"/>
            <w:tcBorders>
              <w:bottom w:val="single" w:sz="4" w:space="0" w:color="000000"/>
            </w:tcBorders>
            <w:shd w:val="clear" w:color="auto" w:fill="auto"/>
          </w:tcPr>
          <w:p w:rsidR="00730DAD" w:rsidRPr="00973E93" w:rsidRDefault="00730DAD" w:rsidP="00730DAD">
            <w:pPr>
              <w:spacing w:after="0" w:line="240" w:lineRule="auto"/>
              <w:jc w:val="both"/>
              <w:rPr>
                <w:rFonts w:ascii="Arial" w:hAnsi="Arial" w:cs="Arial"/>
                <w:b/>
                <w:sz w:val="15"/>
                <w:szCs w:val="15"/>
              </w:rPr>
            </w:pPr>
            <w:r w:rsidRPr="00973E93">
              <w:rPr>
                <w:rFonts w:ascii="Arial" w:hAnsi="Arial" w:cs="Arial"/>
                <w:b/>
                <w:sz w:val="15"/>
                <w:szCs w:val="15"/>
              </w:rPr>
              <w:t xml:space="preserve">Total ISR </w:t>
            </w:r>
          </w:p>
        </w:tc>
        <w:tc>
          <w:tcPr>
            <w:tcW w:w="852"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$291.98</w:t>
            </w:r>
          </w:p>
        </w:tc>
        <w:tc>
          <w:tcPr>
            <w:tcW w:w="656" w:type="pct"/>
            <w:shd w:val="clear" w:color="auto" w:fill="auto"/>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b/>
                <w:sz w:val="15"/>
                <w:szCs w:val="15"/>
              </w:rPr>
            </w:pPr>
            <w:r w:rsidRPr="0029092A">
              <w:rPr>
                <w:rFonts w:ascii="Arial" w:hAnsi="Arial" w:cs="Arial"/>
                <w:b/>
                <w:sz w:val="15"/>
                <w:szCs w:val="15"/>
              </w:rPr>
              <w:t>$291.98</w:t>
            </w:r>
          </w:p>
        </w:tc>
        <w:tc>
          <w:tcPr>
            <w:tcW w:w="596" w:type="pct"/>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w:t>
            </w:r>
            <w:r>
              <w:rPr>
                <w:rFonts w:ascii="Arial" w:hAnsi="Arial" w:cs="Arial"/>
                <w:b/>
                <w:sz w:val="15"/>
                <w:szCs w:val="15"/>
              </w:rPr>
              <w:fldChar w:fldCharType="begin"/>
            </w:r>
            <w:r>
              <w:rPr>
                <w:rFonts w:ascii="Arial" w:hAnsi="Arial" w:cs="Arial"/>
                <w:b/>
                <w:sz w:val="15"/>
                <w:szCs w:val="15"/>
              </w:rPr>
              <w:instrText xml:space="preserve"> =SUM(ABOVE) </w:instrText>
            </w:r>
            <w:r>
              <w:rPr>
                <w:rFonts w:ascii="Arial" w:hAnsi="Arial" w:cs="Arial"/>
                <w:b/>
                <w:sz w:val="15"/>
                <w:szCs w:val="15"/>
              </w:rPr>
              <w:fldChar w:fldCharType="separate"/>
            </w:r>
            <w:r>
              <w:rPr>
                <w:rFonts w:ascii="Arial" w:hAnsi="Arial" w:cs="Arial"/>
                <w:b/>
                <w:noProof/>
                <w:sz w:val="15"/>
                <w:szCs w:val="15"/>
              </w:rPr>
              <w:t>26,046.64</w:t>
            </w:r>
            <w:r>
              <w:rPr>
                <w:rFonts w:ascii="Arial" w:hAnsi="Arial" w:cs="Arial"/>
                <w:b/>
                <w:sz w:val="15"/>
                <w:szCs w:val="15"/>
              </w:rPr>
              <w:fldChar w:fldCharType="end"/>
            </w:r>
          </w:p>
        </w:tc>
        <w:tc>
          <w:tcPr>
            <w:tcW w:w="594" w:type="pct"/>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w:t>
            </w:r>
            <w:r>
              <w:rPr>
                <w:rFonts w:ascii="Arial" w:hAnsi="Arial" w:cs="Arial"/>
                <w:b/>
                <w:sz w:val="15"/>
                <w:szCs w:val="15"/>
              </w:rPr>
              <w:fldChar w:fldCharType="begin"/>
            </w:r>
            <w:r>
              <w:rPr>
                <w:rFonts w:ascii="Arial" w:hAnsi="Arial" w:cs="Arial"/>
                <w:b/>
                <w:sz w:val="15"/>
                <w:szCs w:val="15"/>
              </w:rPr>
              <w:instrText xml:space="preserve"> =SUM(ABOVE) </w:instrText>
            </w:r>
            <w:r>
              <w:rPr>
                <w:rFonts w:ascii="Arial" w:hAnsi="Arial" w:cs="Arial"/>
                <w:b/>
                <w:sz w:val="15"/>
                <w:szCs w:val="15"/>
              </w:rPr>
              <w:fldChar w:fldCharType="separate"/>
            </w:r>
            <w:r>
              <w:rPr>
                <w:rFonts w:ascii="Arial" w:hAnsi="Arial" w:cs="Arial"/>
                <w:b/>
                <w:noProof/>
                <w:sz w:val="15"/>
                <w:szCs w:val="15"/>
              </w:rPr>
              <w:t>291.98</w:t>
            </w:r>
            <w:r>
              <w:rPr>
                <w:rFonts w:ascii="Arial" w:hAnsi="Arial" w:cs="Arial"/>
                <w:b/>
                <w:sz w:val="15"/>
                <w:szCs w:val="15"/>
              </w:rPr>
              <w:fldChar w:fldCharType="end"/>
            </w:r>
          </w:p>
        </w:tc>
      </w:tr>
      <w:tr w:rsidR="00730DAD" w:rsidRPr="00973E93" w:rsidTr="00730DAD">
        <w:trPr>
          <w:jc w:val="center"/>
        </w:trPr>
        <w:tc>
          <w:tcPr>
            <w:tcW w:w="720" w:type="pct"/>
            <w:tcBorders>
              <w:bottom w:val="single" w:sz="4" w:space="0" w:color="000000"/>
            </w:tcBorders>
            <w:vAlign w:val="center"/>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2-1-03-05-0000</w:t>
            </w:r>
          </w:p>
        </w:tc>
        <w:tc>
          <w:tcPr>
            <w:tcW w:w="986" w:type="pct"/>
            <w:tcBorders>
              <w:bottom w:val="single" w:sz="4" w:space="0" w:color="000000"/>
            </w:tcBorders>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IVA Retenido por Servicios Profesionales</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-$52.29</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-$52.29</w:t>
            </w:r>
          </w:p>
        </w:tc>
        <w:tc>
          <w:tcPr>
            <w:tcW w:w="596" w:type="pct"/>
          </w:tcPr>
          <w:p w:rsidR="00730DAD" w:rsidRPr="00973E93" w:rsidRDefault="00730DAD" w:rsidP="00730DAD">
            <w:pPr>
              <w:spacing w:after="0" w:line="240" w:lineRule="auto"/>
              <w:jc w:val="right"/>
              <w:rPr>
                <w:rFonts w:ascii="Arial" w:hAnsi="Arial" w:cs="Arial"/>
                <w:sz w:val="15"/>
                <w:szCs w:val="15"/>
              </w:rPr>
            </w:pPr>
            <w:r>
              <w:rPr>
                <w:rFonts w:ascii="Arial" w:hAnsi="Arial" w:cs="Arial"/>
                <w:sz w:val="15"/>
                <w:szCs w:val="15"/>
              </w:rPr>
              <w:t>0.00</w:t>
            </w:r>
          </w:p>
        </w:tc>
        <w:tc>
          <w:tcPr>
            <w:tcW w:w="594"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-$52.29</w:t>
            </w:r>
          </w:p>
        </w:tc>
      </w:tr>
      <w:tr w:rsidR="00730DAD" w:rsidRPr="00973E93" w:rsidTr="00730DAD">
        <w:trPr>
          <w:jc w:val="center"/>
        </w:trPr>
        <w:tc>
          <w:tcPr>
            <w:tcW w:w="720" w:type="pct"/>
            <w:tcBorders>
              <w:bottom w:val="single" w:sz="4" w:space="0" w:color="000000"/>
            </w:tcBorders>
            <w:vAlign w:val="center"/>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2-1-03-07-0000</w:t>
            </w:r>
          </w:p>
        </w:tc>
        <w:tc>
          <w:tcPr>
            <w:tcW w:w="986" w:type="pct"/>
            <w:tcBorders>
              <w:bottom w:val="single" w:sz="4" w:space="0" w:color="000000"/>
            </w:tcBorders>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IVA Retenido por Arrendamiento</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8,928.57</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8,928.57</w:t>
            </w:r>
          </w:p>
        </w:tc>
        <w:tc>
          <w:tcPr>
            <w:tcW w:w="596" w:type="pct"/>
          </w:tcPr>
          <w:p w:rsidR="00730DAD" w:rsidRPr="00973E93" w:rsidRDefault="00730DAD" w:rsidP="00730DAD">
            <w:pPr>
              <w:spacing w:after="0" w:line="240" w:lineRule="auto"/>
              <w:jc w:val="right"/>
              <w:rPr>
                <w:rFonts w:ascii="Arial" w:hAnsi="Arial" w:cs="Arial"/>
                <w:sz w:val="15"/>
                <w:szCs w:val="15"/>
              </w:rPr>
            </w:pPr>
            <w:r w:rsidRPr="00AC23BC">
              <w:rPr>
                <w:rFonts w:ascii="Arial" w:hAnsi="Arial" w:cs="Arial"/>
                <w:sz w:val="15"/>
                <w:szCs w:val="15"/>
              </w:rPr>
              <w:t>0.00</w:t>
            </w:r>
          </w:p>
        </w:tc>
        <w:tc>
          <w:tcPr>
            <w:tcW w:w="594"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8,928.57</w:t>
            </w:r>
          </w:p>
        </w:tc>
      </w:tr>
      <w:tr w:rsidR="00730DAD" w:rsidRPr="00973E93" w:rsidTr="00730DAD">
        <w:trPr>
          <w:jc w:val="center"/>
        </w:trPr>
        <w:tc>
          <w:tcPr>
            <w:tcW w:w="720" w:type="pct"/>
            <w:tcBorders>
              <w:bottom w:val="single" w:sz="4" w:space="0" w:color="000000"/>
            </w:tcBorders>
          </w:tcPr>
          <w:p w:rsidR="00730DAD" w:rsidRPr="00973E93" w:rsidRDefault="00730DAD" w:rsidP="00730DAD">
            <w:pPr>
              <w:spacing w:after="0" w:line="240" w:lineRule="auto"/>
              <w:jc w:val="both"/>
              <w:rPr>
                <w:rFonts w:ascii="Arial" w:hAnsi="Arial" w:cs="Arial"/>
                <w:b/>
                <w:sz w:val="15"/>
                <w:szCs w:val="15"/>
              </w:rPr>
            </w:pPr>
          </w:p>
        </w:tc>
        <w:tc>
          <w:tcPr>
            <w:tcW w:w="986" w:type="pct"/>
            <w:tcBorders>
              <w:bottom w:val="single" w:sz="4" w:space="0" w:color="000000"/>
            </w:tcBorders>
            <w:shd w:val="clear" w:color="auto" w:fill="auto"/>
          </w:tcPr>
          <w:p w:rsidR="00730DAD" w:rsidRPr="00973E93" w:rsidRDefault="00730DAD" w:rsidP="00730DAD">
            <w:pPr>
              <w:spacing w:after="0" w:line="240" w:lineRule="auto"/>
              <w:jc w:val="both"/>
              <w:rPr>
                <w:rFonts w:ascii="Arial" w:hAnsi="Arial" w:cs="Arial"/>
                <w:b/>
                <w:sz w:val="15"/>
                <w:szCs w:val="15"/>
              </w:rPr>
            </w:pPr>
            <w:r w:rsidRPr="00973E93">
              <w:rPr>
                <w:rFonts w:ascii="Arial" w:hAnsi="Arial" w:cs="Arial"/>
                <w:b/>
                <w:sz w:val="15"/>
                <w:szCs w:val="15"/>
              </w:rPr>
              <w:t>Total IVA</w:t>
            </w:r>
          </w:p>
        </w:tc>
        <w:tc>
          <w:tcPr>
            <w:tcW w:w="852"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$8,876.28</w:t>
            </w:r>
          </w:p>
        </w:tc>
        <w:tc>
          <w:tcPr>
            <w:tcW w:w="656"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$0.00</w:t>
            </w:r>
          </w:p>
        </w:tc>
        <w:tc>
          <w:tcPr>
            <w:tcW w:w="596"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$8,876.28</w:t>
            </w:r>
          </w:p>
        </w:tc>
        <w:tc>
          <w:tcPr>
            <w:tcW w:w="596" w:type="pct"/>
          </w:tcPr>
          <w:p w:rsidR="00730DAD" w:rsidRPr="00973E93" w:rsidRDefault="00730DAD" w:rsidP="00730DAD">
            <w:pPr>
              <w:spacing w:after="0" w:line="240" w:lineRule="auto"/>
              <w:jc w:val="right"/>
              <w:rPr>
                <w:rFonts w:ascii="Arial" w:hAnsi="Arial" w:cs="Arial"/>
                <w:b/>
                <w:sz w:val="15"/>
                <w:szCs w:val="15"/>
              </w:rPr>
            </w:pPr>
            <w:r w:rsidRPr="00AC23BC">
              <w:rPr>
                <w:rFonts w:ascii="Arial" w:hAnsi="Arial" w:cs="Arial"/>
                <w:sz w:val="15"/>
                <w:szCs w:val="15"/>
              </w:rPr>
              <w:t>0.00</w:t>
            </w:r>
          </w:p>
        </w:tc>
        <w:tc>
          <w:tcPr>
            <w:tcW w:w="594"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$8,876.28</w:t>
            </w:r>
          </w:p>
        </w:tc>
      </w:tr>
      <w:tr w:rsidR="00730DAD" w:rsidRPr="00973E93" w:rsidTr="00730DAD">
        <w:trPr>
          <w:jc w:val="center"/>
        </w:trPr>
        <w:tc>
          <w:tcPr>
            <w:tcW w:w="720" w:type="pct"/>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2-1-03-08-0000</w:t>
            </w:r>
          </w:p>
        </w:tc>
        <w:tc>
          <w:tcPr>
            <w:tcW w:w="986" w:type="pct"/>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IMSS</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18,825.35</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1,494.68</w:t>
            </w:r>
          </w:p>
        </w:tc>
        <w:tc>
          <w:tcPr>
            <w:tcW w:w="596" w:type="pct"/>
            <w:shd w:val="clear" w:color="auto" w:fill="auto"/>
            <w:vAlign w:val="bottom"/>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17,330.67</w:t>
            </w:r>
          </w:p>
        </w:tc>
        <w:tc>
          <w:tcPr>
            <w:tcW w:w="596" w:type="pct"/>
          </w:tcPr>
          <w:p w:rsidR="00730DAD" w:rsidRPr="00973E93" w:rsidRDefault="00730DAD" w:rsidP="00730DAD">
            <w:pPr>
              <w:spacing w:after="0" w:line="240" w:lineRule="auto"/>
              <w:jc w:val="right"/>
              <w:rPr>
                <w:rFonts w:ascii="Arial" w:hAnsi="Arial" w:cs="Arial"/>
                <w:sz w:val="15"/>
                <w:szCs w:val="15"/>
              </w:rPr>
            </w:pPr>
            <w:r w:rsidRPr="00AC23BC">
              <w:rPr>
                <w:rFonts w:ascii="Arial" w:hAnsi="Arial" w:cs="Arial"/>
                <w:sz w:val="15"/>
                <w:szCs w:val="15"/>
              </w:rPr>
              <w:t>0.00</w:t>
            </w:r>
          </w:p>
        </w:tc>
        <w:tc>
          <w:tcPr>
            <w:tcW w:w="594" w:type="pct"/>
            <w:shd w:val="clear" w:color="auto" w:fill="auto"/>
            <w:vAlign w:val="bottom"/>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17,330.67</w:t>
            </w:r>
          </w:p>
        </w:tc>
      </w:tr>
      <w:tr w:rsidR="00730DAD" w:rsidRPr="00973E93" w:rsidTr="00730DAD">
        <w:trPr>
          <w:jc w:val="center"/>
        </w:trPr>
        <w:tc>
          <w:tcPr>
            <w:tcW w:w="720" w:type="pct"/>
          </w:tcPr>
          <w:p w:rsidR="00730DAD" w:rsidRPr="00973E93" w:rsidRDefault="00730DAD" w:rsidP="00730DAD">
            <w:pPr>
              <w:spacing w:after="0" w:line="240" w:lineRule="auto"/>
              <w:jc w:val="center"/>
              <w:rPr>
                <w:rFonts w:ascii="Arial" w:hAnsi="Arial" w:cs="Arial"/>
                <w:sz w:val="15"/>
                <w:szCs w:val="15"/>
              </w:rPr>
            </w:pPr>
            <w:r w:rsidRPr="00973E93">
              <w:rPr>
                <w:rFonts w:ascii="Arial" w:hAnsi="Arial" w:cs="Arial"/>
                <w:sz w:val="15"/>
                <w:szCs w:val="15"/>
              </w:rPr>
              <w:t>2-1-03-09-0000</w:t>
            </w:r>
          </w:p>
        </w:tc>
        <w:tc>
          <w:tcPr>
            <w:tcW w:w="986" w:type="pct"/>
            <w:shd w:val="clear" w:color="auto" w:fill="auto"/>
            <w:vAlign w:val="center"/>
          </w:tcPr>
          <w:p w:rsidR="00730DAD" w:rsidRPr="00973E93" w:rsidRDefault="00730DAD" w:rsidP="00730DAD">
            <w:pPr>
              <w:spacing w:after="0" w:line="240" w:lineRule="auto"/>
              <w:jc w:val="both"/>
              <w:rPr>
                <w:rFonts w:ascii="Arial" w:hAnsi="Arial" w:cs="Arial"/>
                <w:sz w:val="15"/>
                <w:szCs w:val="15"/>
              </w:rPr>
            </w:pPr>
            <w:r w:rsidRPr="00973E93">
              <w:rPr>
                <w:rFonts w:ascii="Arial" w:hAnsi="Arial" w:cs="Arial"/>
                <w:sz w:val="15"/>
                <w:szCs w:val="15"/>
              </w:rPr>
              <w:t>INFONAVIT</w:t>
            </w:r>
          </w:p>
        </w:tc>
        <w:tc>
          <w:tcPr>
            <w:tcW w:w="852"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33,935.19</w:t>
            </w:r>
          </w:p>
        </w:tc>
        <w:tc>
          <w:tcPr>
            <w:tcW w:w="656" w:type="pct"/>
            <w:shd w:val="clear" w:color="auto" w:fill="auto"/>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4,371.80</w:t>
            </w:r>
          </w:p>
        </w:tc>
        <w:tc>
          <w:tcPr>
            <w:tcW w:w="596" w:type="pct"/>
            <w:shd w:val="clear" w:color="auto" w:fill="auto"/>
            <w:vAlign w:val="bottom"/>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29,563.39</w:t>
            </w:r>
          </w:p>
        </w:tc>
        <w:tc>
          <w:tcPr>
            <w:tcW w:w="596" w:type="pct"/>
          </w:tcPr>
          <w:p w:rsidR="00730DAD" w:rsidRPr="00973E93" w:rsidRDefault="00730DAD" w:rsidP="00730DAD">
            <w:pPr>
              <w:spacing w:after="0" w:line="240" w:lineRule="auto"/>
              <w:jc w:val="right"/>
              <w:rPr>
                <w:rFonts w:ascii="Arial" w:hAnsi="Arial" w:cs="Arial"/>
                <w:sz w:val="15"/>
                <w:szCs w:val="15"/>
              </w:rPr>
            </w:pPr>
            <w:r w:rsidRPr="00AC23BC">
              <w:rPr>
                <w:rFonts w:ascii="Arial" w:hAnsi="Arial" w:cs="Arial"/>
                <w:sz w:val="15"/>
                <w:szCs w:val="15"/>
              </w:rPr>
              <w:t>0.00</w:t>
            </w:r>
          </w:p>
        </w:tc>
        <w:tc>
          <w:tcPr>
            <w:tcW w:w="594" w:type="pct"/>
            <w:shd w:val="clear" w:color="auto" w:fill="auto"/>
            <w:vAlign w:val="bottom"/>
          </w:tcPr>
          <w:p w:rsidR="00730DAD" w:rsidRPr="00973E93" w:rsidRDefault="00730DAD" w:rsidP="00730DAD">
            <w:pPr>
              <w:spacing w:after="0" w:line="240" w:lineRule="auto"/>
              <w:jc w:val="right"/>
              <w:rPr>
                <w:rFonts w:ascii="Arial" w:hAnsi="Arial" w:cs="Arial"/>
                <w:sz w:val="15"/>
                <w:szCs w:val="15"/>
              </w:rPr>
            </w:pPr>
            <w:r w:rsidRPr="00973E93">
              <w:rPr>
                <w:rFonts w:ascii="Arial" w:hAnsi="Arial" w:cs="Arial"/>
                <w:sz w:val="15"/>
                <w:szCs w:val="15"/>
              </w:rPr>
              <w:t>29,563.39</w:t>
            </w:r>
          </w:p>
        </w:tc>
      </w:tr>
      <w:tr w:rsidR="00730DAD" w:rsidRPr="00973E93" w:rsidTr="00730DAD">
        <w:trPr>
          <w:jc w:val="center"/>
        </w:trPr>
        <w:tc>
          <w:tcPr>
            <w:tcW w:w="720" w:type="pct"/>
          </w:tcPr>
          <w:p w:rsidR="00730DAD" w:rsidRPr="00973E93" w:rsidRDefault="00730DAD" w:rsidP="00730DAD">
            <w:pPr>
              <w:spacing w:after="0" w:line="240" w:lineRule="auto"/>
              <w:jc w:val="both"/>
              <w:rPr>
                <w:rFonts w:ascii="Arial" w:hAnsi="Arial" w:cs="Arial"/>
                <w:b/>
                <w:sz w:val="15"/>
                <w:szCs w:val="15"/>
              </w:rPr>
            </w:pPr>
          </w:p>
        </w:tc>
        <w:tc>
          <w:tcPr>
            <w:tcW w:w="986" w:type="pct"/>
            <w:shd w:val="clear" w:color="auto" w:fill="auto"/>
          </w:tcPr>
          <w:p w:rsidR="00730DAD" w:rsidRPr="00973E93" w:rsidRDefault="00730DAD" w:rsidP="00730DAD">
            <w:pPr>
              <w:spacing w:after="0" w:line="240" w:lineRule="auto"/>
              <w:jc w:val="both"/>
              <w:rPr>
                <w:rFonts w:ascii="Arial" w:hAnsi="Arial" w:cs="Arial"/>
                <w:b/>
                <w:sz w:val="16"/>
                <w:szCs w:val="16"/>
              </w:rPr>
            </w:pPr>
            <w:r w:rsidRPr="00973E93">
              <w:rPr>
                <w:rFonts w:ascii="Arial" w:hAnsi="Arial" w:cs="Arial"/>
                <w:b/>
                <w:sz w:val="16"/>
                <w:szCs w:val="16"/>
              </w:rPr>
              <w:t>Total IMSS e INFONAVIT</w:t>
            </w:r>
          </w:p>
        </w:tc>
        <w:tc>
          <w:tcPr>
            <w:tcW w:w="852" w:type="pct"/>
            <w:shd w:val="clear" w:color="auto" w:fill="auto"/>
          </w:tcPr>
          <w:p w:rsidR="00730DAD" w:rsidRDefault="00730DAD" w:rsidP="00730DAD">
            <w:pPr>
              <w:spacing w:after="0" w:line="240" w:lineRule="auto"/>
              <w:jc w:val="right"/>
              <w:rPr>
                <w:rFonts w:ascii="Arial" w:hAnsi="Arial" w:cs="Arial"/>
                <w:b/>
                <w:sz w:val="15"/>
                <w:szCs w:val="15"/>
              </w:rPr>
            </w:pPr>
          </w:p>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$52,760.54</w:t>
            </w:r>
          </w:p>
        </w:tc>
        <w:tc>
          <w:tcPr>
            <w:tcW w:w="656" w:type="pct"/>
            <w:shd w:val="clear" w:color="auto" w:fill="auto"/>
          </w:tcPr>
          <w:p w:rsidR="00730DAD" w:rsidRDefault="00730DAD" w:rsidP="00730DAD">
            <w:pPr>
              <w:spacing w:after="0" w:line="240" w:lineRule="auto"/>
              <w:jc w:val="right"/>
              <w:rPr>
                <w:rFonts w:ascii="Arial" w:hAnsi="Arial" w:cs="Arial"/>
                <w:b/>
                <w:sz w:val="15"/>
                <w:szCs w:val="15"/>
              </w:rPr>
            </w:pPr>
          </w:p>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$5,866.48</w:t>
            </w:r>
          </w:p>
        </w:tc>
        <w:tc>
          <w:tcPr>
            <w:tcW w:w="596" w:type="pct"/>
            <w:shd w:val="clear" w:color="auto" w:fill="auto"/>
            <w:vAlign w:val="bottom"/>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 xml:space="preserve">          </w:t>
            </w:r>
            <w:r w:rsidRPr="00973E93">
              <w:rPr>
                <w:rFonts w:ascii="Arial" w:hAnsi="Arial" w:cs="Arial"/>
                <w:b/>
                <w:sz w:val="15"/>
                <w:szCs w:val="15"/>
              </w:rPr>
              <w:t>$46,894.06</w:t>
            </w:r>
          </w:p>
        </w:tc>
        <w:tc>
          <w:tcPr>
            <w:tcW w:w="596" w:type="pct"/>
          </w:tcPr>
          <w:p w:rsidR="00730DAD" w:rsidRPr="00973E93" w:rsidRDefault="00730DAD" w:rsidP="00730DAD">
            <w:pPr>
              <w:spacing w:after="0" w:line="240" w:lineRule="auto"/>
              <w:jc w:val="right"/>
              <w:rPr>
                <w:rFonts w:ascii="Arial" w:hAnsi="Arial" w:cs="Arial"/>
                <w:b/>
                <w:sz w:val="15"/>
                <w:szCs w:val="15"/>
              </w:rPr>
            </w:pPr>
            <w:r w:rsidRPr="00AC23BC">
              <w:rPr>
                <w:rFonts w:ascii="Arial" w:hAnsi="Arial" w:cs="Arial"/>
                <w:sz w:val="15"/>
                <w:szCs w:val="15"/>
              </w:rPr>
              <w:t>0.00</w:t>
            </w:r>
          </w:p>
        </w:tc>
        <w:tc>
          <w:tcPr>
            <w:tcW w:w="594" w:type="pct"/>
            <w:shd w:val="clear" w:color="auto" w:fill="auto"/>
            <w:vAlign w:val="bottom"/>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$46,894.06</w:t>
            </w:r>
          </w:p>
        </w:tc>
      </w:tr>
      <w:tr w:rsidR="00730DAD" w:rsidRPr="00973E93" w:rsidTr="00730DAD">
        <w:trPr>
          <w:jc w:val="center"/>
        </w:trPr>
        <w:tc>
          <w:tcPr>
            <w:tcW w:w="720" w:type="pct"/>
          </w:tcPr>
          <w:p w:rsidR="00730DAD" w:rsidRPr="00973E93" w:rsidRDefault="00730DAD" w:rsidP="00730DAD">
            <w:pPr>
              <w:spacing w:after="0" w:line="240" w:lineRule="auto"/>
              <w:jc w:val="both"/>
              <w:rPr>
                <w:rFonts w:ascii="Arial" w:hAnsi="Arial" w:cs="Arial"/>
                <w:b/>
                <w:sz w:val="15"/>
                <w:szCs w:val="15"/>
              </w:rPr>
            </w:pPr>
          </w:p>
        </w:tc>
        <w:tc>
          <w:tcPr>
            <w:tcW w:w="986" w:type="pct"/>
            <w:shd w:val="clear" w:color="auto" w:fill="auto"/>
          </w:tcPr>
          <w:p w:rsidR="00730DAD" w:rsidRPr="00973E93" w:rsidRDefault="00730DAD" w:rsidP="00730DAD">
            <w:pPr>
              <w:spacing w:after="0" w:line="240" w:lineRule="auto"/>
              <w:jc w:val="both"/>
              <w:rPr>
                <w:rFonts w:ascii="Arial" w:hAnsi="Arial" w:cs="Arial"/>
                <w:b/>
                <w:sz w:val="15"/>
                <w:szCs w:val="15"/>
              </w:rPr>
            </w:pPr>
            <w:r w:rsidRPr="00973E93">
              <w:rPr>
                <w:rFonts w:ascii="Arial" w:hAnsi="Arial" w:cs="Arial"/>
                <w:b/>
                <w:sz w:val="16"/>
                <w:szCs w:val="16"/>
              </w:rPr>
              <w:t>Total</w:t>
            </w:r>
          </w:p>
        </w:tc>
        <w:tc>
          <w:tcPr>
            <w:tcW w:w="852"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$61,928.80</w:t>
            </w:r>
          </w:p>
        </w:tc>
        <w:tc>
          <w:tcPr>
            <w:tcW w:w="656" w:type="pct"/>
            <w:shd w:val="clear" w:color="auto" w:fill="auto"/>
          </w:tcPr>
          <w:p w:rsidR="00730DAD" w:rsidRPr="00973E93" w:rsidRDefault="00730DAD" w:rsidP="00730DAD">
            <w:pPr>
              <w:spacing w:after="0" w:line="240" w:lineRule="auto"/>
              <w:jc w:val="right"/>
              <w:rPr>
                <w:rFonts w:ascii="Arial" w:hAnsi="Arial" w:cs="Arial"/>
                <w:b/>
                <w:sz w:val="15"/>
                <w:szCs w:val="15"/>
              </w:rPr>
            </w:pPr>
            <w:r w:rsidRPr="00973E93">
              <w:rPr>
                <w:rFonts w:ascii="Arial" w:hAnsi="Arial" w:cs="Arial"/>
                <w:b/>
                <w:sz w:val="15"/>
                <w:szCs w:val="15"/>
              </w:rPr>
              <w:t>$5,866.48</w:t>
            </w:r>
          </w:p>
        </w:tc>
        <w:tc>
          <w:tcPr>
            <w:tcW w:w="596" w:type="pct"/>
            <w:shd w:val="clear" w:color="auto" w:fill="auto"/>
            <w:vAlign w:val="bottom"/>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$56,062.32</w:t>
            </w:r>
          </w:p>
        </w:tc>
        <w:tc>
          <w:tcPr>
            <w:tcW w:w="596" w:type="pct"/>
          </w:tcPr>
          <w:p w:rsidR="00730DAD" w:rsidRPr="00973E93" w:rsidRDefault="00730DAD" w:rsidP="00730DAD">
            <w:pPr>
              <w:spacing w:after="0" w:line="240" w:lineRule="auto"/>
              <w:jc w:val="right"/>
              <w:rPr>
                <w:rFonts w:ascii="Arial" w:hAnsi="Arial" w:cs="Arial"/>
                <w:b/>
                <w:sz w:val="15"/>
                <w:szCs w:val="15"/>
              </w:rPr>
            </w:pPr>
            <w:r>
              <w:rPr>
                <w:rFonts w:ascii="Arial" w:hAnsi="Arial" w:cs="Arial"/>
                <w:b/>
                <w:sz w:val="15"/>
                <w:szCs w:val="15"/>
              </w:rPr>
              <w:t>$</w:t>
            </w:r>
            <w:r>
              <w:rPr>
                <w:rFonts w:ascii="Arial" w:hAnsi="Arial" w:cs="Arial"/>
                <w:b/>
                <w:sz w:val="15"/>
                <w:szCs w:val="15"/>
              </w:rPr>
              <w:fldChar w:fldCharType="begin"/>
            </w:r>
            <w:r>
              <w:rPr>
                <w:rFonts w:ascii="Arial" w:hAnsi="Arial" w:cs="Arial"/>
                <w:b/>
                <w:sz w:val="15"/>
                <w:szCs w:val="15"/>
              </w:rPr>
              <w:instrText xml:space="preserve"> =SUM(ABOVE) </w:instrText>
            </w:r>
            <w:r>
              <w:rPr>
                <w:rFonts w:ascii="Arial" w:hAnsi="Arial" w:cs="Arial"/>
                <w:b/>
                <w:sz w:val="15"/>
                <w:szCs w:val="15"/>
              </w:rPr>
              <w:fldChar w:fldCharType="separate"/>
            </w:r>
            <w:r>
              <w:rPr>
                <w:rFonts w:ascii="Arial" w:hAnsi="Arial" w:cs="Arial"/>
                <w:b/>
                <w:noProof/>
                <w:sz w:val="15"/>
                <w:szCs w:val="15"/>
              </w:rPr>
              <w:t>26,046.64</w:t>
            </w:r>
            <w:r>
              <w:rPr>
                <w:rFonts w:ascii="Arial" w:hAnsi="Arial" w:cs="Arial"/>
                <w:b/>
                <w:sz w:val="15"/>
                <w:szCs w:val="15"/>
              </w:rPr>
              <w:fldChar w:fldCharType="end"/>
            </w:r>
          </w:p>
        </w:tc>
        <w:tc>
          <w:tcPr>
            <w:tcW w:w="594" w:type="pct"/>
          </w:tcPr>
          <w:p w:rsidR="00730DAD" w:rsidRPr="00973E93" w:rsidRDefault="00730DAD" w:rsidP="00730DAD">
            <w:pPr>
              <w:spacing w:after="0" w:line="240" w:lineRule="auto"/>
              <w:jc w:val="right"/>
              <w:rPr>
                <w:rFonts w:ascii="Arial" w:hAnsi="Arial" w:cs="Arial"/>
                <w:b/>
                <w:sz w:val="15"/>
                <w:szCs w:val="15"/>
              </w:rPr>
            </w:pPr>
            <w:r w:rsidRPr="00081600">
              <w:rPr>
                <w:rFonts w:ascii="Arial" w:hAnsi="Arial" w:cs="Arial"/>
                <w:b/>
                <w:sz w:val="15"/>
                <w:szCs w:val="15"/>
              </w:rPr>
              <w:t>$56,062.32</w:t>
            </w:r>
          </w:p>
        </w:tc>
      </w:tr>
    </w:tbl>
    <w:p w:rsidR="00730DAD" w:rsidRDefault="00730DAD" w:rsidP="00730DAD">
      <w:pPr>
        <w:spacing w:after="0" w:line="240" w:lineRule="auto"/>
        <w:jc w:val="both"/>
        <w:rPr>
          <w:rFonts w:ascii="Arial" w:hAnsi="Arial" w:cs="Arial"/>
          <w:highlight w:val="yellow"/>
        </w:rPr>
      </w:pPr>
    </w:p>
    <w:p w:rsidR="00730DAD" w:rsidRDefault="00730DAD" w:rsidP="00730DAD">
      <w:pPr>
        <w:pStyle w:val="Prrafodelista"/>
        <w:spacing w:after="0" w:line="240" w:lineRule="auto"/>
        <w:ind w:left="0" w:right="51"/>
        <w:jc w:val="both"/>
        <w:rPr>
          <w:rFonts w:ascii="Arial" w:hAnsi="Arial" w:cs="Arial"/>
          <w:sz w:val="24"/>
        </w:rPr>
      </w:pPr>
      <w:r w:rsidRPr="0096541A">
        <w:rPr>
          <w:rFonts w:ascii="Arial" w:hAnsi="Arial" w:cs="Arial"/>
          <w:sz w:val="24"/>
        </w:rPr>
        <w:t xml:space="preserve">La integración de los saldos, señalados en el cuadro que antecede, se detalla en la columna </w:t>
      </w:r>
      <w:r w:rsidRPr="0096541A">
        <w:rPr>
          <w:rFonts w:ascii="Arial" w:hAnsi="Arial" w:cs="Arial"/>
          <w:b/>
          <w:sz w:val="24"/>
        </w:rPr>
        <w:t>“A”, “D”, “G”, “L”</w:t>
      </w:r>
      <w:r w:rsidRPr="0096541A">
        <w:rPr>
          <w:rFonts w:ascii="Arial" w:hAnsi="Arial" w:cs="Arial"/>
          <w:sz w:val="24"/>
        </w:rPr>
        <w:t xml:space="preserve"> y </w:t>
      </w:r>
      <w:r w:rsidRPr="0096541A">
        <w:rPr>
          <w:rFonts w:ascii="Arial" w:hAnsi="Arial" w:cs="Arial"/>
          <w:b/>
          <w:sz w:val="24"/>
        </w:rPr>
        <w:t>“M</w:t>
      </w:r>
      <w:r w:rsidRPr="0096541A">
        <w:rPr>
          <w:rFonts w:ascii="Arial" w:hAnsi="Arial" w:cs="Arial"/>
          <w:sz w:val="24"/>
        </w:rPr>
        <w:t xml:space="preserve">” del </w:t>
      </w:r>
      <w:r w:rsidRPr="0096541A">
        <w:rPr>
          <w:rFonts w:ascii="Arial" w:hAnsi="Arial" w:cs="Arial"/>
          <w:b/>
          <w:sz w:val="24"/>
        </w:rPr>
        <w:t>Anexo 6</w:t>
      </w:r>
      <w:r w:rsidRPr="0096541A">
        <w:rPr>
          <w:rFonts w:ascii="Arial" w:hAnsi="Arial" w:cs="Arial"/>
          <w:sz w:val="24"/>
        </w:rPr>
        <w:t>, del presente oficio.</w:t>
      </w:r>
    </w:p>
    <w:p w:rsidR="00730DAD" w:rsidRPr="0096541A" w:rsidRDefault="00730DAD" w:rsidP="00730DAD">
      <w:pPr>
        <w:pStyle w:val="Prrafodelista"/>
        <w:spacing w:after="0" w:line="240" w:lineRule="auto"/>
        <w:ind w:left="0" w:right="51"/>
        <w:jc w:val="both"/>
        <w:rPr>
          <w:rFonts w:ascii="Arial" w:hAnsi="Arial" w:cs="Arial"/>
          <w:sz w:val="24"/>
        </w:rPr>
      </w:pPr>
    </w:p>
    <w:p w:rsidR="00730DAD" w:rsidRPr="00220051" w:rsidRDefault="00730DAD" w:rsidP="00730DAD">
      <w:pPr>
        <w:spacing w:after="0" w:line="240" w:lineRule="auto"/>
        <w:jc w:val="both"/>
        <w:rPr>
          <w:rFonts w:ascii="Arial" w:hAnsi="Arial" w:cs="Arial"/>
          <w:i/>
          <w:sz w:val="24"/>
          <w:szCs w:val="24"/>
        </w:rPr>
      </w:pPr>
      <w:r w:rsidRPr="0096541A">
        <w:rPr>
          <w:rFonts w:ascii="Arial" w:hAnsi="Arial" w:cs="Arial"/>
          <w:sz w:val="24"/>
          <w:szCs w:val="24"/>
        </w:rPr>
        <w:t>Asimismo, 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r w:rsidRPr="00220051">
        <w:rPr>
          <w:rFonts w:ascii="Arial" w:hAnsi="Arial" w:cs="Arial"/>
          <w:i/>
          <w:sz w:val="24"/>
          <w:szCs w:val="24"/>
        </w:rPr>
        <w:t>.</w:t>
      </w:r>
    </w:p>
    <w:p w:rsidR="00730DAD" w:rsidRPr="0096541A" w:rsidRDefault="00730DAD" w:rsidP="00730DAD">
      <w:pPr>
        <w:pStyle w:val="Prrafodelista"/>
        <w:spacing w:after="0" w:line="240" w:lineRule="auto"/>
        <w:ind w:left="0" w:right="51"/>
        <w:jc w:val="both"/>
        <w:rPr>
          <w:rFonts w:ascii="Arial" w:hAnsi="Arial" w:cs="Arial"/>
          <w:sz w:val="24"/>
        </w:rPr>
      </w:pPr>
    </w:p>
    <w:p w:rsidR="00730DAD" w:rsidRPr="0096541A" w:rsidRDefault="00730DAD" w:rsidP="00730DAD">
      <w:pPr>
        <w:pStyle w:val="Prrafodelista"/>
        <w:spacing w:after="0" w:line="240" w:lineRule="auto"/>
        <w:ind w:left="0" w:right="51"/>
        <w:jc w:val="both"/>
        <w:rPr>
          <w:rFonts w:ascii="Arial" w:hAnsi="Arial" w:cs="Arial"/>
          <w:sz w:val="24"/>
        </w:rPr>
      </w:pPr>
      <w:r w:rsidRPr="0096541A">
        <w:rPr>
          <w:rFonts w:ascii="Arial" w:hAnsi="Arial" w:cs="Arial"/>
          <w:sz w:val="24"/>
        </w:rPr>
        <w:t xml:space="preserve">Adicionalmente El 18 de febrero de 2019 el Consejo General del INE aprobó mediante acuerdo </w:t>
      </w:r>
      <w:r>
        <w:rPr>
          <w:rFonts w:ascii="Arial" w:hAnsi="Arial" w:cs="Arial"/>
          <w:b/>
          <w:sz w:val="24"/>
        </w:rPr>
        <w:t>INE/CG53</w:t>
      </w:r>
      <w:r w:rsidRPr="0096541A">
        <w:rPr>
          <w:rFonts w:ascii="Arial" w:hAnsi="Arial" w:cs="Arial"/>
          <w:b/>
          <w:sz w:val="24"/>
        </w:rPr>
        <w:t>/2019</w:t>
      </w:r>
      <w:r w:rsidRPr="0096541A">
        <w:rPr>
          <w:rFonts w:ascii="Arial" w:hAnsi="Arial" w:cs="Arial"/>
          <w:sz w:val="24"/>
        </w:rPr>
        <w:t xml:space="preserve"> el Dictamen Consolidado del Informe Anual del ejercicio 2017, en dicho documento se estableció un plazo máximo de seis meses contados a partir de la fecha de su aprobación, respecto a saldos en “Impuestos por Pagar” con antigüedad mayor a un año originados en los ejercicios ordinarios 2014, 2016 y 2017.</w:t>
      </w:r>
    </w:p>
    <w:p w:rsidR="00730DAD" w:rsidRPr="0096541A" w:rsidRDefault="00730DAD" w:rsidP="00730DAD">
      <w:pPr>
        <w:pStyle w:val="Prrafodelista"/>
        <w:spacing w:after="0" w:line="240" w:lineRule="auto"/>
        <w:ind w:left="0" w:right="51"/>
        <w:jc w:val="both"/>
        <w:rPr>
          <w:rFonts w:ascii="Arial" w:hAnsi="Arial" w:cs="Arial"/>
          <w:sz w:val="24"/>
        </w:rPr>
      </w:pPr>
    </w:p>
    <w:p w:rsidR="00730DAD" w:rsidRPr="0029092A" w:rsidRDefault="00730DAD" w:rsidP="00730DAD">
      <w:pPr>
        <w:pStyle w:val="Prrafodelista"/>
        <w:spacing w:after="0" w:line="240" w:lineRule="auto"/>
        <w:ind w:left="0" w:right="51"/>
        <w:jc w:val="both"/>
        <w:rPr>
          <w:rFonts w:ascii="Arial" w:hAnsi="Arial" w:cs="Arial"/>
        </w:rPr>
      </w:pPr>
      <w:r w:rsidRPr="0096541A">
        <w:rPr>
          <w:rFonts w:ascii="Arial" w:hAnsi="Arial" w:cs="Arial"/>
          <w:sz w:val="24"/>
        </w:rPr>
        <w:t xml:space="preserve">Ahora bien, dando seguimiento a lo aprobado por el Consejo General, se le hace el atento recordatorio que el plazo para la debida comprobación de los saldos con </w:t>
      </w:r>
      <w:r w:rsidRPr="0096541A">
        <w:rPr>
          <w:rFonts w:ascii="Arial" w:hAnsi="Arial" w:cs="Arial"/>
          <w:sz w:val="24"/>
        </w:rPr>
        <w:lastRenderedPageBreak/>
        <w:t>antigüedad mayor generados en 2014, 2016 y 2017, por un monto de $56,062.32</w:t>
      </w:r>
      <w:r>
        <w:rPr>
          <w:rFonts w:ascii="Arial" w:hAnsi="Arial" w:cs="Arial"/>
          <w:sz w:val="24"/>
        </w:rPr>
        <w:t xml:space="preserve"> </w:t>
      </w:r>
      <w:r w:rsidRPr="0096541A">
        <w:rPr>
          <w:rFonts w:ascii="Arial" w:hAnsi="Arial" w:cs="Arial"/>
          <w:sz w:val="24"/>
        </w:rPr>
        <w:t>fenece el 18 de agosto de 2019</w:t>
      </w:r>
      <w:r w:rsidRPr="0029092A">
        <w:rPr>
          <w:rFonts w:ascii="Arial" w:hAnsi="Arial" w:cs="Arial"/>
        </w:rPr>
        <w:t>.</w:t>
      </w:r>
    </w:p>
    <w:p w:rsidR="00730DAD" w:rsidRPr="0029092A" w:rsidRDefault="00730DAD" w:rsidP="00730DAD">
      <w:pPr>
        <w:pStyle w:val="Prrafodelista"/>
        <w:spacing w:after="0" w:line="240" w:lineRule="auto"/>
        <w:ind w:left="567" w:right="51"/>
        <w:jc w:val="both"/>
        <w:rPr>
          <w:rFonts w:ascii="Arial" w:hAnsi="Arial" w:cs="Arial"/>
        </w:rPr>
      </w:pPr>
    </w:p>
    <w:p w:rsidR="00730DAD" w:rsidRPr="005F2FD9" w:rsidRDefault="00730DAD" w:rsidP="00730DAD">
      <w:pPr>
        <w:spacing w:after="0" w:line="240" w:lineRule="auto"/>
        <w:jc w:val="both"/>
        <w:rPr>
          <w:rFonts w:ascii="Arial" w:hAnsi="Arial" w:cs="Arial"/>
          <w:sz w:val="24"/>
          <w:szCs w:val="24"/>
        </w:rPr>
      </w:pPr>
    </w:p>
    <w:p w:rsidR="00730DAD" w:rsidRPr="00220051" w:rsidRDefault="00730DAD" w:rsidP="00730DAD">
      <w:pPr>
        <w:autoSpaceDE w:val="0"/>
        <w:autoSpaceDN w:val="0"/>
        <w:adjustRightInd w:val="0"/>
        <w:spacing w:after="0" w:line="240" w:lineRule="auto"/>
        <w:jc w:val="both"/>
        <w:rPr>
          <w:rFonts w:ascii="Arial" w:hAnsi="Arial" w:cs="Arial"/>
          <w:b/>
          <w:i/>
          <w:color w:val="000000"/>
        </w:rPr>
      </w:pPr>
      <w:r w:rsidRPr="00220051">
        <w:rPr>
          <w:rFonts w:ascii="Arial" w:hAnsi="Arial" w:cs="Arial"/>
          <w:b/>
          <w:i/>
          <w:color w:val="000000"/>
        </w:rPr>
        <w:t>Saldos con antigüedad menor a un año generados en 2018, (no sancionados)</w:t>
      </w:r>
    </w:p>
    <w:p w:rsidR="00730DAD" w:rsidRPr="00220051" w:rsidRDefault="00730DAD" w:rsidP="00730DAD">
      <w:pPr>
        <w:spacing w:after="0" w:line="240" w:lineRule="auto"/>
        <w:jc w:val="both"/>
        <w:rPr>
          <w:rFonts w:ascii="Arial" w:hAnsi="Arial" w:cs="Arial"/>
          <w:i/>
          <w:sz w:val="24"/>
          <w:szCs w:val="24"/>
          <w:lang w:val="es-ES" w:eastAsia="es-ES"/>
        </w:rPr>
      </w:pPr>
    </w:p>
    <w:p w:rsidR="00730DAD" w:rsidRPr="00220051" w:rsidRDefault="00730DAD" w:rsidP="00730DAD">
      <w:pPr>
        <w:pStyle w:val="Prrafodelista"/>
        <w:numPr>
          <w:ilvl w:val="0"/>
          <w:numId w:val="9"/>
        </w:numPr>
        <w:spacing w:after="0" w:line="240" w:lineRule="auto"/>
        <w:jc w:val="both"/>
        <w:rPr>
          <w:rFonts w:ascii="Arial" w:hAnsi="Arial" w:cs="Arial"/>
          <w:i/>
          <w:sz w:val="24"/>
          <w:szCs w:val="24"/>
          <w:lang w:val="es-ES" w:eastAsia="es-ES"/>
        </w:rPr>
      </w:pPr>
      <w:r w:rsidRPr="00220051">
        <w:rPr>
          <w:rFonts w:ascii="Arial" w:hAnsi="Arial" w:cs="Arial"/>
          <w:i/>
          <w:sz w:val="24"/>
          <w:szCs w:val="24"/>
          <w:lang w:eastAsia="es-MX"/>
        </w:rPr>
        <w:t xml:space="preserve">Por lo que se refiere a los saldos generados en 2018, con antigüedad menor a un año, señalados en la columna </w:t>
      </w:r>
      <w:r w:rsidRPr="00AB4AA6">
        <w:rPr>
          <w:rFonts w:ascii="Arial" w:hAnsi="Arial" w:cs="Arial"/>
          <w:i/>
          <w:sz w:val="24"/>
          <w:szCs w:val="24"/>
          <w:lang w:eastAsia="es-MX"/>
        </w:rPr>
        <w:t>(I) del Anexo 7</w:t>
      </w:r>
      <w:r w:rsidRPr="00220051">
        <w:rPr>
          <w:rFonts w:ascii="Arial" w:hAnsi="Arial" w:cs="Arial"/>
          <w:i/>
          <w:sz w:val="24"/>
          <w:szCs w:val="24"/>
        </w:rPr>
        <w:t>,</w:t>
      </w:r>
      <w:r w:rsidRPr="00220051">
        <w:rPr>
          <w:rFonts w:ascii="Arial" w:hAnsi="Arial" w:cs="Arial"/>
          <w:i/>
          <w:sz w:val="24"/>
          <w:szCs w:val="24"/>
          <w:lang w:eastAsia="es-MX"/>
        </w:rPr>
        <w:t xml:space="preserve"> del presente oficio por $</w:t>
      </w:r>
      <w:r w:rsidRPr="00220051">
        <w:rPr>
          <w:rFonts w:ascii="Arial" w:hAnsi="Arial" w:cs="Arial"/>
          <w:i/>
          <w:sz w:val="24"/>
          <w:szCs w:val="24"/>
        </w:rPr>
        <w:t>400,038.62</w:t>
      </w:r>
      <w:r w:rsidRPr="00220051">
        <w:rPr>
          <w:rFonts w:ascii="Arial" w:hAnsi="Arial" w:cs="Arial"/>
          <w:i/>
          <w:sz w:val="24"/>
          <w:szCs w:val="24"/>
          <w:lang w:eastAsia="es-MX"/>
        </w:rPr>
        <w:t>, se observó que en el ejercicio de 2018 presentaron movimientos de cargos y abonos. Dichos saldos se integran de la siguiente manera</w:t>
      </w:r>
    </w:p>
    <w:p w:rsidR="00730DAD" w:rsidRPr="00220051" w:rsidRDefault="00730DAD" w:rsidP="00730DAD">
      <w:pPr>
        <w:spacing w:after="0" w:line="240" w:lineRule="auto"/>
        <w:jc w:val="both"/>
        <w:rPr>
          <w:rFonts w:ascii="Arial" w:hAnsi="Arial" w:cs="Arial"/>
          <w: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479"/>
        <w:gridCol w:w="1675"/>
        <w:gridCol w:w="1287"/>
        <w:gridCol w:w="1329"/>
      </w:tblGrid>
      <w:tr w:rsidR="00730DAD" w:rsidRPr="00220051" w:rsidTr="00730DAD">
        <w:trPr>
          <w:trHeight w:val="183"/>
          <w:tblHeader/>
          <w:jc w:val="center"/>
        </w:trPr>
        <w:tc>
          <w:tcPr>
            <w:tcW w:w="709" w:type="pct"/>
            <w:vMerge w:val="restart"/>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No. de Cuenta Contable </w:t>
            </w:r>
          </w:p>
        </w:tc>
        <w:tc>
          <w:tcPr>
            <w:tcW w:w="1921" w:type="pct"/>
            <w:vMerge w:val="restart"/>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Nombre de la Cuenta Contable </w:t>
            </w:r>
          </w:p>
        </w:tc>
        <w:tc>
          <w:tcPr>
            <w:tcW w:w="925"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Obligaciones Fiscales Generadas en 2018</w:t>
            </w:r>
          </w:p>
          <w:p w:rsidR="00730DAD" w:rsidRPr="00220051" w:rsidRDefault="00730DAD" w:rsidP="00730DAD">
            <w:pPr>
              <w:spacing w:after="0" w:line="240" w:lineRule="auto"/>
              <w:jc w:val="center"/>
              <w:rPr>
                <w:rFonts w:ascii="Arial" w:hAnsi="Arial" w:cs="Arial"/>
                <w:b/>
                <w:i/>
                <w:sz w:val="15"/>
                <w:szCs w:val="15"/>
              </w:rPr>
            </w:pP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Con Antigüedad Menor a un Año </w:t>
            </w:r>
          </w:p>
          <w:p w:rsidR="00730DAD" w:rsidRPr="00220051" w:rsidRDefault="00730DAD" w:rsidP="00730DAD">
            <w:pPr>
              <w:spacing w:after="0" w:line="240" w:lineRule="auto"/>
              <w:jc w:val="center"/>
              <w:rPr>
                <w:rFonts w:ascii="Arial" w:hAnsi="Arial" w:cs="Arial"/>
                <w:b/>
                <w:i/>
                <w:sz w:val="15"/>
                <w:szCs w:val="15"/>
              </w:rPr>
            </w:pPr>
          </w:p>
        </w:tc>
        <w:tc>
          <w:tcPr>
            <w:tcW w:w="711"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Pago de Obligaciones Fiscales Generadas en 2018</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 </w:t>
            </w:r>
          </w:p>
        </w:tc>
        <w:tc>
          <w:tcPr>
            <w:tcW w:w="734" w:type="pct"/>
            <w:tcBorders>
              <w:bottom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Saldo al</w:t>
            </w: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31-12-2018</w:t>
            </w:r>
          </w:p>
          <w:p w:rsidR="00730DAD" w:rsidRPr="00220051" w:rsidRDefault="00730DAD" w:rsidP="00730DAD">
            <w:pPr>
              <w:spacing w:after="0" w:line="240" w:lineRule="auto"/>
              <w:jc w:val="center"/>
              <w:rPr>
                <w:rFonts w:ascii="Arial" w:hAnsi="Arial" w:cs="Arial"/>
                <w:b/>
                <w:i/>
                <w:sz w:val="15"/>
                <w:szCs w:val="15"/>
              </w:rPr>
            </w:pPr>
          </w:p>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 xml:space="preserve">Antes de Ajustes de Auditoría </w:t>
            </w:r>
          </w:p>
        </w:tc>
      </w:tr>
      <w:tr w:rsidR="00730DAD" w:rsidRPr="00220051" w:rsidTr="00730DAD">
        <w:trPr>
          <w:trHeight w:val="58"/>
          <w:tblHeader/>
          <w:jc w:val="center"/>
        </w:trPr>
        <w:tc>
          <w:tcPr>
            <w:tcW w:w="709" w:type="pct"/>
            <w:vMerge/>
          </w:tcPr>
          <w:p w:rsidR="00730DAD" w:rsidRPr="00220051" w:rsidRDefault="00730DAD" w:rsidP="00730DAD">
            <w:pPr>
              <w:spacing w:after="0" w:line="240" w:lineRule="auto"/>
              <w:jc w:val="center"/>
              <w:rPr>
                <w:rFonts w:ascii="Arial" w:hAnsi="Arial" w:cs="Arial"/>
                <w:i/>
                <w:sz w:val="15"/>
                <w:szCs w:val="15"/>
              </w:rPr>
            </w:pPr>
          </w:p>
        </w:tc>
        <w:tc>
          <w:tcPr>
            <w:tcW w:w="1921" w:type="pct"/>
            <w:vMerge/>
            <w:shd w:val="clear" w:color="auto" w:fill="auto"/>
          </w:tcPr>
          <w:p w:rsidR="00730DAD" w:rsidRPr="00220051" w:rsidRDefault="00730DAD" w:rsidP="00730DAD">
            <w:pPr>
              <w:spacing w:after="0" w:line="240" w:lineRule="auto"/>
              <w:jc w:val="center"/>
              <w:rPr>
                <w:rFonts w:ascii="Arial" w:hAnsi="Arial" w:cs="Arial"/>
                <w:i/>
                <w:sz w:val="15"/>
                <w:szCs w:val="15"/>
              </w:rPr>
            </w:pPr>
          </w:p>
        </w:tc>
        <w:tc>
          <w:tcPr>
            <w:tcW w:w="925"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(A)</w:t>
            </w:r>
          </w:p>
        </w:tc>
        <w:tc>
          <w:tcPr>
            <w:tcW w:w="711"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(B)</w:t>
            </w:r>
          </w:p>
        </w:tc>
        <w:tc>
          <w:tcPr>
            <w:tcW w:w="734" w:type="pct"/>
            <w:tcBorders>
              <w:top w:val="nil"/>
            </w:tcBorders>
            <w:shd w:val="clear" w:color="auto" w:fill="auto"/>
          </w:tcPr>
          <w:p w:rsidR="00730DAD" w:rsidRPr="00220051" w:rsidRDefault="00730DAD" w:rsidP="00730DAD">
            <w:pPr>
              <w:spacing w:after="0" w:line="240" w:lineRule="auto"/>
              <w:jc w:val="center"/>
              <w:rPr>
                <w:rFonts w:ascii="Arial" w:hAnsi="Arial" w:cs="Arial"/>
                <w:b/>
                <w:i/>
                <w:sz w:val="15"/>
                <w:szCs w:val="15"/>
              </w:rPr>
            </w:pPr>
            <w:r w:rsidRPr="00220051">
              <w:rPr>
                <w:rFonts w:ascii="Arial" w:hAnsi="Arial" w:cs="Arial"/>
                <w:b/>
                <w:i/>
                <w:sz w:val="15"/>
                <w:szCs w:val="15"/>
              </w:rPr>
              <w:t>C=(A-B)</w:t>
            </w:r>
          </w:p>
        </w:tc>
      </w:tr>
      <w:tr w:rsidR="00730DAD" w:rsidRPr="00220051" w:rsidTr="00730DAD">
        <w:trPr>
          <w:jc w:val="center"/>
        </w:trPr>
        <w:tc>
          <w:tcPr>
            <w:tcW w:w="709" w:type="pct"/>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2-1-03-01-0000</w:t>
            </w:r>
          </w:p>
        </w:tc>
        <w:tc>
          <w:tcPr>
            <w:tcW w:w="1921"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Servicios Profesionales</w:t>
            </w:r>
          </w:p>
        </w:tc>
        <w:tc>
          <w:tcPr>
            <w:tcW w:w="925"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$3,667.22</w:t>
            </w:r>
          </w:p>
        </w:tc>
        <w:tc>
          <w:tcPr>
            <w:tcW w:w="71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734"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$3,667.22</w:t>
            </w:r>
          </w:p>
        </w:tc>
      </w:tr>
      <w:tr w:rsidR="00730DAD" w:rsidRPr="00220051" w:rsidTr="00730DAD">
        <w:trPr>
          <w:jc w:val="center"/>
        </w:trPr>
        <w:tc>
          <w:tcPr>
            <w:tcW w:w="709" w:type="pct"/>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2-1-03-02-0000</w:t>
            </w:r>
          </w:p>
        </w:tc>
        <w:tc>
          <w:tcPr>
            <w:tcW w:w="1921" w:type="pct"/>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Sueldos y Salarios</w:t>
            </w:r>
          </w:p>
        </w:tc>
        <w:tc>
          <w:tcPr>
            <w:tcW w:w="925"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54,787.30</w:t>
            </w:r>
          </w:p>
        </w:tc>
        <w:tc>
          <w:tcPr>
            <w:tcW w:w="71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0.00</w:t>
            </w:r>
          </w:p>
        </w:tc>
        <w:tc>
          <w:tcPr>
            <w:tcW w:w="734"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54,787.30</w:t>
            </w:r>
          </w:p>
        </w:tc>
      </w:tr>
      <w:tr w:rsidR="00730DAD" w:rsidRPr="00220051" w:rsidTr="00730DAD">
        <w:trPr>
          <w:jc w:val="center"/>
        </w:trPr>
        <w:tc>
          <w:tcPr>
            <w:tcW w:w="709"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2-1-03-03-0000</w:t>
            </w:r>
          </w:p>
        </w:tc>
        <w:tc>
          <w:tcPr>
            <w:tcW w:w="1921"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ISR Retenido por Asimilados a Sueldos</w:t>
            </w:r>
          </w:p>
        </w:tc>
        <w:tc>
          <w:tcPr>
            <w:tcW w:w="925"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518,615.70</w:t>
            </w:r>
          </w:p>
        </w:tc>
        <w:tc>
          <w:tcPr>
            <w:tcW w:w="711"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198,693.48</w:t>
            </w:r>
          </w:p>
        </w:tc>
        <w:tc>
          <w:tcPr>
            <w:tcW w:w="734"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319,922.22</w:t>
            </w:r>
          </w:p>
        </w:tc>
      </w:tr>
      <w:tr w:rsidR="00730DAD" w:rsidRPr="00220051" w:rsidTr="00730DAD">
        <w:trPr>
          <w:jc w:val="center"/>
        </w:trPr>
        <w:tc>
          <w:tcPr>
            <w:tcW w:w="709" w:type="pct"/>
            <w:tcBorders>
              <w:bottom w:val="single" w:sz="4" w:space="0" w:color="000000"/>
            </w:tcBorders>
          </w:tcPr>
          <w:p w:rsidR="00730DAD" w:rsidRPr="00220051" w:rsidRDefault="00730DAD" w:rsidP="00730DAD">
            <w:pPr>
              <w:spacing w:after="0" w:line="240" w:lineRule="auto"/>
              <w:jc w:val="center"/>
              <w:rPr>
                <w:rFonts w:ascii="Arial" w:hAnsi="Arial" w:cs="Arial"/>
                <w:b/>
                <w:i/>
                <w:sz w:val="15"/>
                <w:szCs w:val="15"/>
              </w:rPr>
            </w:pPr>
          </w:p>
        </w:tc>
        <w:tc>
          <w:tcPr>
            <w:tcW w:w="1921"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5"/>
                <w:szCs w:val="15"/>
              </w:rPr>
              <w:t xml:space="preserve">Total ISR </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$577,070.22</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$198,693.48</w:t>
            </w:r>
          </w:p>
        </w:tc>
        <w:tc>
          <w:tcPr>
            <w:tcW w:w="734"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$378,376.74</w:t>
            </w:r>
          </w:p>
        </w:tc>
      </w:tr>
      <w:tr w:rsidR="00730DAD" w:rsidRPr="00220051" w:rsidTr="00730DAD">
        <w:trPr>
          <w:jc w:val="center"/>
        </w:trPr>
        <w:tc>
          <w:tcPr>
            <w:tcW w:w="709"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2-1-03-05-0000</w:t>
            </w:r>
          </w:p>
        </w:tc>
        <w:tc>
          <w:tcPr>
            <w:tcW w:w="1921"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IVA Retenido por Servicios Profesionales</w:t>
            </w:r>
          </w:p>
        </w:tc>
        <w:tc>
          <w:tcPr>
            <w:tcW w:w="925" w:type="pct"/>
            <w:shd w:val="clear" w:color="auto" w:fill="auto"/>
          </w:tcPr>
          <w:p w:rsidR="00730DAD" w:rsidRPr="00220051" w:rsidRDefault="00730DAD" w:rsidP="00730DAD">
            <w:pPr>
              <w:spacing w:after="0" w:line="240" w:lineRule="auto"/>
              <w:jc w:val="right"/>
              <w:rPr>
                <w:rFonts w:ascii="Arial" w:hAnsi="Arial" w:cs="Arial"/>
                <w:i/>
                <w:sz w:val="15"/>
                <w:szCs w:val="15"/>
              </w:rPr>
            </w:pPr>
            <w:r w:rsidRPr="00220051">
              <w:rPr>
                <w:rFonts w:ascii="Arial" w:hAnsi="Arial" w:cs="Arial"/>
                <w:i/>
                <w:sz w:val="15"/>
                <w:szCs w:val="15"/>
              </w:rPr>
              <w:t>$290.88</w:t>
            </w:r>
          </w:p>
        </w:tc>
        <w:tc>
          <w:tcPr>
            <w:tcW w:w="711" w:type="pct"/>
            <w:shd w:val="clear" w:color="auto" w:fill="auto"/>
          </w:tcPr>
          <w:p w:rsidR="00730DAD" w:rsidRPr="00220051" w:rsidRDefault="00730DAD" w:rsidP="00730DAD">
            <w:pPr>
              <w:spacing w:after="0" w:line="240" w:lineRule="auto"/>
              <w:jc w:val="right"/>
              <w:rPr>
                <w:rFonts w:ascii="Arial" w:hAnsi="Arial" w:cs="Arial"/>
                <w:i/>
                <w:color w:val="000000"/>
                <w:sz w:val="15"/>
                <w:szCs w:val="15"/>
              </w:rPr>
            </w:pPr>
            <w:r w:rsidRPr="00220051">
              <w:rPr>
                <w:rFonts w:ascii="Arial" w:hAnsi="Arial" w:cs="Arial"/>
                <w:i/>
                <w:color w:val="000000"/>
                <w:sz w:val="15"/>
                <w:szCs w:val="15"/>
              </w:rPr>
              <w:t>$0.00</w:t>
            </w:r>
          </w:p>
        </w:tc>
        <w:tc>
          <w:tcPr>
            <w:tcW w:w="734" w:type="pct"/>
            <w:shd w:val="clear" w:color="auto" w:fill="auto"/>
          </w:tcPr>
          <w:p w:rsidR="00730DAD" w:rsidRPr="00220051" w:rsidRDefault="00730DAD" w:rsidP="00730DAD">
            <w:pPr>
              <w:spacing w:after="0" w:line="240" w:lineRule="auto"/>
              <w:jc w:val="right"/>
              <w:rPr>
                <w:rFonts w:ascii="Arial" w:hAnsi="Arial" w:cs="Arial"/>
                <w:i/>
                <w:color w:val="000000"/>
                <w:sz w:val="15"/>
                <w:szCs w:val="15"/>
              </w:rPr>
            </w:pPr>
            <w:r w:rsidRPr="00220051">
              <w:rPr>
                <w:rFonts w:ascii="Arial" w:hAnsi="Arial" w:cs="Arial"/>
                <w:i/>
                <w:sz w:val="15"/>
                <w:szCs w:val="15"/>
              </w:rPr>
              <w:t>$290.88</w:t>
            </w:r>
          </w:p>
        </w:tc>
      </w:tr>
      <w:tr w:rsidR="00730DAD" w:rsidRPr="00220051" w:rsidTr="00730DAD">
        <w:trPr>
          <w:jc w:val="center"/>
        </w:trPr>
        <w:tc>
          <w:tcPr>
            <w:tcW w:w="709" w:type="pct"/>
            <w:tcBorders>
              <w:bottom w:val="single" w:sz="4" w:space="0" w:color="000000"/>
            </w:tcBorders>
            <w:vAlign w:val="center"/>
          </w:tcPr>
          <w:p w:rsidR="00730DAD" w:rsidRPr="00220051" w:rsidRDefault="00730DAD" w:rsidP="00730DAD">
            <w:pPr>
              <w:spacing w:after="0" w:line="240" w:lineRule="auto"/>
              <w:jc w:val="center"/>
              <w:rPr>
                <w:rFonts w:ascii="Arial" w:hAnsi="Arial" w:cs="Arial"/>
                <w:i/>
                <w:sz w:val="15"/>
                <w:szCs w:val="15"/>
              </w:rPr>
            </w:pPr>
            <w:r w:rsidRPr="00220051">
              <w:rPr>
                <w:rFonts w:ascii="Arial" w:hAnsi="Arial" w:cs="Arial"/>
                <w:i/>
                <w:sz w:val="15"/>
                <w:szCs w:val="15"/>
              </w:rPr>
              <w:t>2-1-03-07-0000</w:t>
            </w:r>
          </w:p>
        </w:tc>
        <w:tc>
          <w:tcPr>
            <w:tcW w:w="1921"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i/>
                <w:sz w:val="15"/>
                <w:szCs w:val="15"/>
              </w:rPr>
              <w:t>IVA Retenido por Arrendamiento</w:t>
            </w:r>
          </w:p>
        </w:tc>
        <w:tc>
          <w:tcPr>
            <w:tcW w:w="925" w:type="pct"/>
            <w:shd w:val="clear" w:color="auto" w:fill="auto"/>
          </w:tcPr>
          <w:p w:rsidR="00730DAD" w:rsidRPr="00220051" w:rsidRDefault="00730DAD" w:rsidP="00730DAD">
            <w:pPr>
              <w:spacing w:after="0" w:line="240" w:lineRule="auto"/>
              <w:jc w:val="right"/>
              <w:rPr>
                <w:rFonts w:ascii="Arial" w:hAnsi="Arial" w:cs="Arial"/>
                <w:i/>
                <w:color w:val="000000"/>
                <w:sz w:val="15"/>
                <w:szCs w:val="15"/>
              </w:rPr>
            </w:pPr>
            <w:r w:rsidRPr="00220051">
              <w:rPr>
                <w:rFonts w:ascii="Arial" w:hAnsi="Arial" w:cs="Arial"/>
                <w:i/>
                <w:color w:val="000000"/>
                <w:sz w:val="15"/>
                <w:szCs w:val="15"/>
              </w:rPr>
              <w:t>0.00</w:t>
            </w:r>
          </w:p>
        </w:tc>
        <w:tc>
          <w:tcPr>
            <w:tcW w:w="711" w:type="pct"/>
            <w:shd w:val="clear" w:color="auto" w:fill="auto"/>
          </w:tcPr>
          <w:p w:rsidR="00730DAD" w:rsidRPr="00220051" w:rsidRDefault="00730DAD" w:rsidP="00730DAD">
            <w:pPr>
              <w:spacing w:after="0" w:line="240" w:lineRule="auto"/>
              <w:jc w:val="right"/>
              <w:rPr>
                <w:rFonts w:ascii="Arial" w:hAnsi="Arial" w:cs="Arial"/>
                <w:i/>
                <w:color w:val="000000"/>
                <w:sz w:val="15"/>
                <w:szCs w:val="15"/>
              </w:rPr>
            </w:pPr>
            <w:r w:rsidRPr="00220051">
              <w:rPr>
                <w:rFonts w:ascii="Arial" w:hAnsi="Arial" w:cs="Arial"/>
                <w:i/>
                <w:color w:val="000000"/>
                <w:sz w:val="15"/>
                <w:szCs w:val="15"/>
              </w:rPr>
              <w:t>0.00</w:t>
            </w:r>
          </w:p>
        </w:tc>
        <w:tc>
          <w:tcPr>
            <w:tcW w:w="734" w:type="pct"/>
            <w:shd w:val="clear" w:color="auto" w:fill="auto"/>
          </w:tcPr>
          <w:p w:rsidR="00730DAD" w:rsidRPr="00220051" w:rsidRDefault="00730DAD" w:rsidP="00730DAD">
            <w:pPr>
              <w:spacing w:after="0" w:line="240" w:lineRule="auto"/>
              <w:jc w:val="right"/>
              <w:rPr>
                <w:rFonts w:ascii="Arial" w:hAnsi="Arial" w:cs="Arial"/>
                <w:i/>
                <w:color w:val="000000"/>
                <w:sz w:val="15"/>
                <w:szCs w:val="15"/>
              </w:rPr>
            </w:pPr>
            <w:r w:rsidRPr="00220051">
              <w:rPr>
                <w:rFonts w:ascii="Arial" w:hAnsi="Arial" w:cs="Arial"/>
                <w:i/>
                <w:color w:val="000000"/>
                <w:sz w:val="15"/>
                <w:szCs w:val="15"/>
              </w:rPr>
              <w:t>0.00</w:t>
            </w:r>
          </w:p>
        </w:tc>
      </w:tr>
      <w:tr w:rsidR="00730DAD" w:rsidRPr="00220051" w:rsidTr="00730DAD">
        <w:trPr>
          <w:jc w:val="center"/>
        </w:trPr>
        <w:tc>
          <w:tcPr>
            <w:tcW w:w="709" w:type="pct"/>
            <w:tcBorders>
              <w:bottom w:val="single" w:sz="4" w:space="0" w:color="000000"/>
            </w:tcBorders>
          </w:tcPr>
          <w:p w:rsidR="00730DAD" w:rsidRPr="00220051" w:rsidRDefault="00730DAD" w:rsidP="00730DAD">
            <w:pPr>
              <w:spacing w:after="0" w:line="240" w:lineRule="auto"/>
              <w:jc w:val="center"/>
              <w:rPr>
                <w:rFonts w:ascii="Arial" w:hAnsi="Arial" w:cs="Arial"/>
                <w:i/>
                <w:sz w:val="15"/>
                <w:szCs w:val="15"/>
              </w:rPr>
            </w:pPr>
          </w:p>
        </w:tc>
        <w:tc>
          <w:tcPr>
            <w:tcW w:w="1921" w:type="pct"/>
            <w:tcBorders>
              <w:bottom w:val="single" w:sz="4" w:space="0" w:color="000000"/>
            </w:tcBorders>
            <w:shd w:val="clear" w:color="auto" w:fill="auto"/>
          </w:tcPr>
          <w:p w:rsidR="00730DAD" w:rsidRPr="00220051" w:rsidRDefault="00730DAD" w:rsidP="00730DAD">
            <w:pPr>
              <w:spacing w:after="0" w:line="240" w:lineRule="auto"/>
              <w:jc w:val="both"/>
              <w:rPr>
                <w:rFonts w:ascii="Arial" w:hAnsi="Arial" w:cs="Arial"/>
                <w:i/>
                <w:sz w:val="15"/>
                <w:szCs w:val="15"/>
              </w:rPr>
            </w:pPr>
            <w:r w:rsidRPr="00220051">
              <w:rPr>
                <w:rFonts w:ascii="Arial" w:hAnsi="Arial" w:cs="Arial"/>
                <w:b/>
                <w:i/>
                <w:sz w:val="15"/>
                <w:szCs w:val="15"/>
              </w:rPr>
              <w:t>Total IVA</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$290.88</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$0.00</w:t>
            </w:r>
          </w:p>
        </w:tc>
        <w:tc>
          <w:tcPr>
            <w:tcW w:w="734"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$290.88</w:t>
            </w:r>
          </w:p>
        </w:tc>
      </w:tr>
      <w:tr w:rsidR="00730DAD" w:rsidRPr="00220051" w:rsidTr="00730DAD">
        <w:trPr>
          <w:jc w:val="center"/>
        </w:trPr>
        <w:tc>
          <w:tcPr>
            <w:tcW w:w="709" w:type="pct"/>
            <w:tcBorders>
              <w:bottom w:val="single" w:sz="4" w:space="0" w:color="000000"/>
            </w:tcBorders>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i/>
                <w:sz w:val="15"/>
                <w:szCs w:val="15"/>
              </w:rPr>
              <w:t>2-1-03-08-0000</w:t>
            </w:r>
          </w:p>
        </w:tc>
        <w:tc>
          <w:tcPr>
            <w:tcW w:w="1921" w:type="pct"/>
            <w:tcBorders>
              <w:bottom w:val="single" w:sz="4" w:space="0" w:color="000000"/>
            </w:tcBorders>
            <w:shd w:val="clear" w:color="auto" w:fill="auto"/>
            <w:vAlign w:val="center"/>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i/>
                <w:sz w:val="15"/>
                <w:szCs w:val="15"/>
              </w:rPr>
              <w:t>IMSS</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21,818.66</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22,281.51</w:t>
            </w:r>
          </w:p>
        </w:tc>
        <w:tc>
          <w:tcPr>
            <w:tcW w:w="734" w:type="pct"/>
            <w:shd w:val="clear" w:color="auto" w:fill="auto"/>
            <w:vAlign w:val="bottom"/>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-462.85</w:t>
            </w:r>
          </w:p>
        </w:tc>
      </w:tr>
      <w:tr w:rsidR="00730DAD" w:rsidRPr="00220051" w:rsidTr="00730DAD">
        <w:trPr>
          <w:jc w:val="center"/>
        </w:trPr>
        <w:tc>
          <w:tcPr>
            <w:tcW w:w="709" w:type="pct"/>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i/>
                <w:sz w:val="15"/>
                <w:szCs w:val="15"/>
              </w:rPr>
              <w:t>2-1-03-09-0000</w:t>
            </w:r>
          </w:p>
        </w:tc>
        <w:tc>
          <w:tcPr>
            <w:tcW w:w="1921" w:type="pct"/>
            <w:shd w:val="clear" w:color="auto" w:fill="auto"/>
            <w:vAlign w:val="center"/>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i/>
                <w:sz w:val="15"/>
                <w:szCs w:val="15"/>
              </w:rPr>
              <w:t>INFONAVIT</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21,833.85</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0.00</w:t>
            </w:r>
          </w:p>
        </w:tc>
        <w:tc>
          <w:tcPr>
            <w:tcW w:w="734" w:type="pct"/>
            <w:shd w:val="clear" w:color="auto" w:fill="auto"/>
            <w:vAlign w:val="bottom"/>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i/>
                <w:color w:val="000000"/>
                <w:sz w:val="15"/>
                <w:szCs w:val="15"/>
              </w:rPr>
              <w:t>21,833.85</w:t>
            </w:r>
          </w:p>
        </w:tc>
      </w:tr>
      <w:tr w:rsidR="00730DAD" w:rsidRPr="00220051" w:rsidTr="00730DAD">
        <w:trPr>
          <w:jc w:val="center"/>
        </w:trPr>
        <w:tc>
          <w:tcPr>
            <w:tcW w:w="709" w:type="pct"/>
          </w:tcPr>
          <w:p w:rsidR="00730DAD" w:rsidRPr="00220051" w:rsidRDefault="00730DAD" w:rsidP="00730DAD">
            <w:pPr>
              <w:spacing w:after="0" w:line="240" w:lineRule="auto"/>
              <w:jc w:val="both"/>
              <w:rPr>
                <w:rFonts w:ascii="Arial" w:hAnsi="Arial" w:cs="Arial"/>
                <w:b/>
                <w:i/>
                <w:sz w:val="15"/>
                <w:szCs w:val="15"/>
              </w:rPr>
            </w:pPr>
          </w:p>
        </w:tc>
        <w:tc>
          <w:tcPr>
            <w:tcW w:w="1921" w:type="pct"/>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6"/>
                <w:szCs w:val="16"/>
              </w:rPr>
              <w:t>Total IMSS e INFONAVIT</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$43,652.51</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$22,281.51</w:t>
            </w:r>
          </w:p>
        </w:tc>
        <w:tc>
          <w:tcPr>
            <w:tcW w:w="734" w:type="pct"/>
            <w:shd w:val="clear" w:color="auto" w:fill="auto"/>
            <w:vAlign w:val="bottom"/>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$21,371.00</w:t>
            </w:r>
          </w:p>
        </w:tc>
      </w:tr>
      <w:tr w:rsidR="00730DAD" w:rsidRPr="00220051" w:rsidTr="00730DAD">
        <w:trPr>
          <w:jc w:val="center"/>
        </w:trPr>
        <w:tc>
          <w:tcPr>
            <w:tcW w:w="709" w:type="pct"/>
          </w:tcPr>
          <w:p w:rsidR="00730DAD" w:rsidRPr="00220051" w:rsidRDefault="00730DAD" w:rsidP="00730DAD">
            <w:pPr>
              <w:spacing w:after="0" w:line="240" w:lineRule="auto"/>
              <w:jc w:val="both"/>
              <w:rPr>
                <w:rFonts w:ascii="Arial" w:hAnsi="Arial" w:cs="Arial"/>
                <w:b/>
                <w:i/>
                <w:sz w:val="15"/>
                <w:szCs w:val="15"/>
              </w:rPr>
            </w:pPr>
          </w:p>
        </w:tc>
        <w:tc>
          <w:tcPr>
            <w:tcW w:w="1921" w:type="pct"/>
            <w:shd w:val="clear" w:color="auto" w:fill="auto"/>
          </w:tcPr>
          <w:p w:rsidR="00730DAD" w:rsidRPr="00220051" w:rsidRDefault="00730DAD" w:rsidP="00730DAD">
            <w:pPr>
              <w:spacing w:after="0" w:line="240" w:lineRule="auto"/>
              <w:jc w:val="both"/>
              <w:rPr>
                <w:rFonts w:ascii="Arial" w:hAnsi="Arial" w:cs="Arial"/>
                <w:b/>
                <w:i/>
                <w:sz w:val="15"/>
                <w:szCs w:val="15"/>
              </w:rPr>
            </w:pPr>
            <w:r w:rsidRPr="00220051">
              <w:rPr>
                <w:rFonts w:ascii="Arial" w:hAnsi="Arial" w:cs="Arial"/>
                <w:b/>
                <w:i/>
                <w:sz w:val="16"/>
                <w:szCs w:val="16"/>
              </w:rPr>
              <w:t>Total</w:t>
            </w:r>
          </w:p>
        </w:tc>
        <w:tc>
          <w:tcPr>
            <w:tcW w:w="925"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$621,013.61</w:t>
            </w:r>
          </w:p>
        </w:tc>
        <w:tc>
          <w:tcPr>
            <w:tcW w:w="711" w:type="pct"/>
            <w:shd w:val="clear" w:color="auto" w:fill="auto"/>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$220,974.99</w:t>
            </w:r>
          </w:p>
        </w:tc>
        <w:tc>
          <w:tcPr>
            <w:tcW w:w="734" w:type="pct"/>
            <w:shd w:val="clear" w:color="auto" w:fill="auto"/>
            <w:vAlign w:val="bottom"/>
          </w:tcPr>
          <w:p w:rsidR="00730DAD" w:rsidRPr="00220051" w:rsidRDefault="00730DAD" w:rsidP="00730DAD">
            <w:pPr>
              <w:spacing w:after="0" w:line="240" w:lineRule="auto"/>
              <w:jc w:val="right"/>
              <w:rPr>
                <w:rFonts w:ascii="Arial" w:hAnsi="Arial" w:cs="Arial"/>
                <w:b/>
                <w:i/>
                <w:color w:val="000000"/>
                <w:sz w:val="15"/>
                <w:szCs w:val="15"/>
              </w:rPr>
            </w:pPr>
            <w:r w:rsidRPr="00220051">
              <w:rPr>
                <w:rFonts w:ascii="Arial" w:hAnsi="Arial" w:cs="Arial"/>
                <w:b/>
                <w:i/>
                <w:color w:val="000000"/>
                <w:sz w:val="15"/>
                <w:szCs w:val="15"/>
              </w:rPr>
              <w:t>$400,038.62</w:t>
            </w:r>
          </w:p>
        </w:tc>
      </w:tr>
    </w:tbl>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p>
    <w:p w:rsidR="00730DAD" w:rsidRPr="00AB4AA6"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r w:rsidRPr="00220051">
        <w:rPr>
          <w:rFonts w:ascii="Arial" w:hAnsi="Arial" w:cs="Arial"/>
          <w:i/>
          <w:color w:val="000000" w:themeColor="text1"/>
          <w:sz w:val="24"/>
          <w:szCs w:val="24"/>
          <w:lang w:eastAsia="es-MX"/>
        </w:rPr>
        <w:t xml:space="preserve">La integración de los saldos, señalados en el cuadro que antecede, se detalla en la columna </w:t>
      </w:r>
      <w:r w:rsidRPr="00AB4AA6">
        <w:rPr>
          <w:rFonts w:ascii="Arial" w:hAnsi="Arial" w:cs="Arial"/>
          <w:i/>
          <w:color w:val="000000" w:themeColor="text1"/>
          <w:sz w:val="24"/>
          <w:szCs w:val="24"/>
          <w:lang w:eastAsia="es-MX"/>
        </w:rPr>
        <w:t>“I” del Anexo 7</w:t>
      </w:r>
      <w:r w:rsidRPr="00AB4AA6">
        <w:rPr>
          <w:rFonts w:ascii="Arial" w:hAnsi="Arial" w:cs="Arial"/>
          <w:i/>
          <w:sz w:val="24"/>
          <w:szCs w:val="24"/>
        </w:rPr>
        <w:t>,</w:t>
      </w:r>
      <w:r w:rsidRPr="00AB4AA6">
        <w:rPr>
          <w:rFonts w:ascii="Arial" w:hAnsi="Arial" w:cs="Arial"/>
          <w:i/>
          <w:color w:val="000000" w:themeColor="text1"/>
          <w:sz w:val="24"/>
          <w:szCs w:val="24"/>
          <w:lang w:eastAsia="es-MX"/>
        </w:rPr>
        <w:t xml:space="preserve"> del presente oficio.</w:t>
      </w:r>
    </w:p>
    <w:p w:rsidR="00730DAD" w:rsidRPr="00AB4AA6"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p>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r w:rsidRPr="00220051">
        <w:rPr>
          <w:rFonts w:ascii="Arial" w:hAnsi="Arial" w:cs="Arial"/>
          <w:i/>
          <w:color w:val="000000" w:themeColor="text1"/>
          <w:sz w:val="24"/>
          <w:szCs w:val="24"/>
          <w:lang w:eastAsia="es-MX"/>
        </w:rPr>
        <w:t>Respecto del total de los saldos de las cuentas contables de "ISR" e "IVA", con cifras al 31 de diciembre de 2018, procede señalar que si al cierre del ejercicio siguiente (2019) continúan y no se encuentran debidamente soportados, serán objeto de sanción; en consecuencia, a efecto de no incurrir en el supuesto previsto en la normatividad, el sujeto obligado deberá proceder a la liquidación de dichas cuentas durante el ejercicio de 2019 y comprobar el origen de la obligación fiscal.</w:t>
      </w:r>
    </w:p>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p>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r w:rsidRPr="00220051">
        <w:rPr>
          <w:rFonts w:ascii="Arial" w:hAnsi="Arial" w:cs="Arial"/>
          <w:i/>
          <w:color w:val="000000" w:themeColor="text1"/>
          <w:sz w:val="24"/>
          <w:szCs w:val="24"/>
          <w:lang w:eastAsia="es-MX"/>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p>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r w:rsidRPr="00220051">
        <w:rPr>
          <w:rFonts w:ascii="Arial" w:hAnsi="Arial" w:cs="Arial"/>
          <w:i/>
          <w:color w:val="000000" w:themeColor="text1"/>
          <w:sz w:val="24"/>
          <w:szCs w:val="24"/>
          <w:lang w:eastAsia="es-MX"/>
        </w:rPr>
        <w:t>En consecuencia, en el marco de la revisión del Informe Anual del ejercicio 2019, esta autoridad llevará a cabo todos los procedimientos necesarios con la finalidad de constatar que el partido se apegó a lo dispuesto en la normatividad aplicable.</w:t>
      </w:r>
    </w:p>
    <w:p w:rsidR="00730DAD" w:rsidRPr="0033404B" w:rsidRDefault="00730DAD" w:rsidP="00C9314F">
      <w:pPr>
        <w:jc w:val="both"/>
        <w:rPr>
          <w:rFonts w:ascii="Arial" w:hAnsi="Arial" w:cs="Arial"/>
          <w:sz w:val="24"/>
          <w:szCs w:val="24"/>
        </w:rPr>
      </w:pPr>
      <w:r w:rsidRPr="0033404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INE/UTF/DA/7557/19</w:t>
      </w:r>
      <w:r w:rsidRPr="0033404B">
        <w:rPr>
          <w:rFonts w:ascii="Arial" w:hAnsi="Arial" w:cs="Arial"/>
          <w:sz w:val="24"/>
          <w:szCs w:val="24"/>
        </w:rPr>
        <w:t xml:space="preserve"> </w:t>
      </w:r>
      <w:r>
        <w:rPr>
          <w:rFonts w:ascii="Arial" w:hAnsi="Arial" w:cs="Arial"/>
          <w:sz w:val="24"/>
          <w:szCs w:val="24"/>
        </w:rPr>
        <w:t>notificado el 1 de julio de 2019</w:t>
      </w:r>
      <w:r w:rsidRPr="0033404B">
        <w:rPr>
          <w:rFonts w:ascii="Arial" w:hAnsi="Arial" w:cs="Arial"/>
          <w:sz w:val="24"/>
          <w:szCs w:val="24"/>
        </w:rPr>
        <w:t>, se hicieron de su conocimiento los errores y omisiones que se determinaron de la revisión de los registros realizados en el SIF</w:t>
      </w:r>
    </w:p>
    <w:p w:rsidR="00730DAD" w:rsidRDefault="00730DAD" w:rsidP="00730DAD">
      <w:pPr>
        <w:autoSpaceDE w:val="0"/>
        <w:autoSpaceDN w:val="0"/>
        <w:adjustRightInd w:val="0"/>
        <w:spacing w:after="0" w:line="240" w:lineRule="auto"/>
        <w:jc w:val="both"/>
        <w:rPr>
          <w:rFonts w:ascii="Arial" w:hAnsi="Arial" w:cs="Arial"/>
          <w:sz w:val="24"/>
        </w:rPr>
      </w:pPr>
      <w:r w:rsidRPr="0033404B">
        <w:rPr>
          <w:rFonts w:ascii="Arial" w:hAnsi="Arial" w:cs="Arial"/>
          <w:sz w:val="24"/>
        </w:rPr>
        <w:t>Con escrito de respuesta: Sin número de fecha de 15 de julio 2019, el sujeto obligado manifestó lo que a la letra se transcribe:</w:t>
      </w:r>
    </w:p>
    <w:p w:rsidR="00730DAD" w:rsidRPr="0033404B" w:rsidRDefault="00730DAD" w:rsidP="00730DAD">
      <w:pPr>
        <w:autoSpaceDE w:val="0"/>
        <w:autoSpaceDN w:val="0"/>
        <w:adjustRightInd w:val="0"/>
        <w:spacing w:after="0" w:line="240" w:lineRule="auto"/>
        <w:jc w:val="both"/>
        <w:rPr>
          <w:rFonts w:ascii="Arial" w:hAnsi="Arial" w:cs="Arial"/>
          <w:sz w:val="24"/>
        </w:rPr>
      </w:pPr>
    </w:p>
    <w:p w:rsidR="00730DAD" w:rsidRDefault="00730DAD" w:rsidP="00730DAD">
      <w:pPr>
        <w:pStyle w:val="Prrafodelista"/>
        <w:spacing w:after="0" w:line="240" w:lineRule="auto"/>
        <w:ind w:left="567" w:right="567"/>
        <w:jc w:val="both"/>
        <w:rPr>
          <w:rFonts w:ascii="Arial" w:hAnsi="Arial" w:cs="Arial"/>
          <w:i/>
        </w:rPr>
      </w:pPr>
      <w:r>
        <w:rPr>
          <w:rFonts w:ascii="Arial" w:hAnsi="Arial" w:cs="Arial"/>
          <w:i/>
        </w:rPr>
        <w:t>“</w:t>
      </w:r>
      <w:r w:rsidRPr="00EB09B8">
        <w:rPr>
          <w:rFonts w:ascii="Arial" w:hAnsi="Arial" w:cs="Arial"/>
          <w:i/>
          <w:sz w:val="24"/>
        </w:rPr>
        <w:t>RESPUESTA: Se anexa a este oficio de respuesta pólizas de reclasificaciones por registros incorrectos en las cuentas 2-1-03-02-0000 ISR Retenido por Sueldos Y Salarios y 2-1-03-03-0000 ISR Retenido por Honorarios Asimilados a Sueldos, las cuales se detallan a continuación: PC/RE-031ABR-2018, PC/RE-02/MAY-2018, PC/RE-03/MAY-2018, PC/RE01/JUL-2018, PC/RE-05</w:t>
      </w:r>
      <w:r>
        <w:rPr>
          <w:rFonts w:ascii="Arial" w:hAnsi="Arial" w:cs="Arial"/>
          <w:i/>
          <w:sz w:val="24"/>
        </w:rPr>
        <w:t>/DlC-2018, PC/RE-06/DlC-201</w:t>
      </w:r>
      <w:r>
        <w:rPr>
          <w:rFonts w:ascii="Arial" w:hAnsi="Arial" w:cs="Arial"/>
          <w:i/>
        </w:rPr>
        <w:t>.”</w:t>
      </w:r>
    </w:p>
    <w:p w:rsidR="00730DAD" w:rsidRDefault="00730DAD" w:rsidP="00730DAD">
      <w:pPr>
        <w:pStyle w:val="Prrafodelista"/>
        <w:spacing w:after="0" w:line="240" w:lineRule="auto"/>
        <w:ind w:left="567" w:right="51"/>
        <w:jc w:val="both"/>
        <w:rPr>
          <w:rFonts w:ascii="Arial" w:hAnsi="Arial" w:cs="Arial"/>
          <w:i/>
        </w:rPr>
      </w:pPr>
    </w:p>
    <w:p w:rsidR="00730DAD" w:rsidRPr="000477E9" w:rsidRDefault="00730DAD" w:rsidP="00730DAD">
      <w:pPr>
        <w:spacing w:after="0" w:line="240" w:lineRule="auto"/>
        <w:jc w:val="both"/>
        <w:rPr>
          <w:rFonts w:ascii="Arial" w:hAnsi="Arial" w:cs="Arial"/>
          <w:sz w:val="24"/>
        </w:rPr>
      </w:pPr>
      <w:r w:rsidRPr="00940BA9">
        <w:rPr>
          <w:rFonts w:ascii="Arial" w:hAnsi="Arial" w:cs="Arial"/>
          <w:sz w:val="24"/>
        </w:rPr>
        <w:t>Ahora bien, en respuesta al oficio de errores y omisiones de primera vuelta, el sujeto obligado realizó una serie de ajustes y reclasificaciones a los saldos que le fueron observados inicialmente, por lo tanto, las cifras ajustadas después del periodo “corrección 1” quedaron de la manera siguiente:</w:t>
      </w:r>
    </w:p>
    <w:p w:rsidR="00730DAD" w:rsidRPr="00220051" w:rsidRDefault="00730DAD" w:rsidP="00730DAD">
      <w:pPr>
        <w:spacing w:after="0" w:line="240" w:lineRule="auto"/>
        <w:jc w:val="both"/>
        <w:rPr>
          <w:rFonts w:ascii="Arial" w:hAnsi="Arial" w:cs="Arial"/>
          <w: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919"/>
        <w:gridCol w:w="1188"/>
        <w:gridCol w:w="1188"/>
        <w:gridCol w:w="1077"/>
        <w:gridCol w:w="992"/>
        <w:gridCol w:w="1387"/>
      </w:tblGrid>
      <w:tr w:rsidR="00730DAD" w:rsidRPr="00D67C8E" w:rsidTr="00730DAD">
        <w:trPr>
          <w:trHeight w:val="183"/>
          <w:tblHeader/>
          <w:jc w:val="center"/>
        </w:trPr>
        <w:tc>
          <w:tcPr>
            <w:tcW w:w="719" w:type="pct"/>
            <w:vMerge w:val="restart"/>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 xml:space="preserve">No. de Cuenta Contable </w:t>
            </w:r>
          </w:p>
        </w:tc>
        <w:tc>
          <w:tcPr>
            <w:tcW w:w="1060" w:type="pct"/>
            <w:vMerge w:val="restart"/>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 xml:space="preserve">Nombre de la Cuenta Contable </w:t>
            </w:r>
          </w:p>
        </w:tc>
        <w:tc>
          <w:tcPr>
            <w:tcW w:w="656" w:type="pct"/>
            <w:tcBorders>
              <w:bottom w:val="nil"/>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Obligaciones Fiscales Generadas en 2018</w:t>
            </w:r>
          </w:p>
          <w:p w:rsidR="00730DAD" w:rsidRPr="00D67C8E" w:rsidRDefault="00730DAD" w:rsidP="00730DAD">
            <w:pPr>
              <w:spacing w:after="0" w:line="240" w:lineRule="auto"/>
              <w:jc w:val="center"/>
              <w:rPr>
                <w:rFonts w:ascii="Arial" w:hAnsi="Arial" w:cs="Arial"/>
                <w:b/>
                <w:sz w:val="15"/>
                <w:szCs w:val="15"/>
              </w:rPr>
            </w:pPr>
          </w:p>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 xml:space="preserve">Con Antigüedad Menor a un Año </w:t>
            </w:r>
          </w:p>
          <w:p w:rsidR="00730DAD" w:rsidRPr="00D67C8E" w:rsidRDefault="00730DAD" w:rsidP="00730DAD">
            <w:pPr>
              <w:spacing w:after="0" w:line="240" w:lineRule="auto"/>
              <w:jc w:val="center"/>
              <w:rPr>
                <w:rFonts w:ascii="Arial" w:hAnsi="Arial" w:cs="Arial"/>
                <w:b/>
                <w:sz w:val="15"/>
                <w:szCs w:val="15"/>
              </w:rPr>
            </w:pPr>
          </w:p>
        </w:tc>
        <w:tc>
          <w:tcPr>
            <w:tcW w:w="656" w:type="pct"/>
            <w:tcBorders>
              <w:bottom w:val="nil"/>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Pago de Obligaciones Fiscales Generadas en 2018</w:t>
            </w:r>
          </w:p>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 xml:space="preserve"> </w:t>
            </w:r>
          </w:p>
        </w:tc>
        <w:tc>
          <w:tcPr>
            <w:tcW w:w="595" w:type="pct"/>
            <w:tcBorders>
              <w:bottom w:val="nil"/>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Saldo al</w:t>
            </w:r>
          </w:p>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31-12-2018</w:t>
            </w:r>
          </w:p>
          <w:p w:rsidR="00730DAD" w:rsidRPr="00D67C8E" w:rsidRDefault="00730DAD" w:rsidP="00730DAD">
            <w:pPr>
              <w:spacing w:after="0" w:line="240" w:lineRule="auto"/>
              <w:jc w:val="center"/>
              <w:rPr>
                <w:rFonts w:ascii="Arial" w:hAnsi="Arial" w:cs="Arial"/>
                <w:b/>
                <w:sz w:val="15"/>
                <w:szCs w:val="15"/>
              </w:rPr>
            </w:pPr>
          </w:p>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 xml:space="preserve">Antes de Ajustes de Auditoría </w:t>
            </w:r>
          </w:p>
        </w:tc>
        <w:tc>
          <w:tcPr>
            <w:tcW w:w="548" w:type="pct"/>
            <w:tcBorders>
              <w:bottom w:val="nil"/>
            </w:tcBorders>
          </w:tcPr>
          <w:p w:rsidR="00730DAD" w:rsidRPr="00D67C8E" w:rsidRDefault="00730DAD" w:rsidP="00730DAD">
            <w:pPr>
              <w:spacing w:after="0" w:line="240" w:lineRule="auto"/>
              <w:jc w:val="center"/>
              <w:rPr>
                <w:rFonts w:ascii="Arial" w:hAnsi="Arial" w:cs="Arial"/>
                <w:b/>
                <w:sz w:val="14"/>
                <w:szCs w:val="14"/>
              </w:rPr>
            </w:pPr>
            <w:r w:rsidRPr="00D67C8E">
              <w:rPr>
                <w:rFonts w:ascii="Arial" w:hAnsi="Arial" w:cs="Arial"/>
                <w:b/>
                <w:sz w:val="14"/>
                <w:szCs w:val="14"/>
              </w:rPr>
              <w:t xml:space="preserve">Ajustes </w:t>
            </w: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r w:rsidRPr="00D67C8E">
              <w:rPr>
                <w:rFonts w:ascii="Arial" w:hAnsi="Arial" w:cs="Arial"/>
                <w:b/>
                <w:sz w:val="14"/>
                <w:szCs w:val="14"/>
              </w:rPr>
              <w:t>Periodo corrección 1</w:t>
            </w: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5"/>
                <w:szCs w:val="15"/>
              </w:rPr>
            </w:pPr>
          </w:p>
        </w:tc>
        <w:tc>
          <w:tcPr>
            <w:tcW w:w="766" w:type="pct"/>
            <w:tcBorders>
              <w:bottom w:val="nil"/>
            </w:tcBorders>
          </w:tcPr>
          <w:p w:rsidR="00730DAD" w:rsidRPr="00D67C8E" w:rsidRDefault="00730DAD" w:rsidP="00730DAD">
            <w:pPr>
              <w:spacing w:after="0" w:line="240" w:lineRule="auto"/>
              <w:jc w:val="center"/>
              <w:rPr>
                <w:rFonts w:ascii="Arial" w:hAnsi="Arial" w:cs="Arial"/>
                <w:b/>
                <w:sz w:val="14"/>
                <w:szCs w:val="14"/>
              </w:rPr>
            </w:pPr>
            <w:r w:rsidRPr="00D67C8E">
              <w:rPr>
                <w:rFonts w:ascii="Arial" w:hAnsi="Arial" w:cs="Arial"/>
                <w:b/>
                <w:sz w:val="14"/>
                <w:szCs w:val="14"/>
              </w:rPr>
              <w:t xml:space="preserve">Saldos </w:t>
            </w:r>
          </w:p>
          <w:p w:rsidR="00730DAD" w:rsidRPr="00D67C8E" w:rsidRDefault="00730DAD" w:rsidP="00730DAD">
            <w:pPr>
              <w:spacing w:after="0" w:line="240" w:lineRule="auto"/>
              <w:jc w:val="center"/>
              <w:rPr>
                <w:rFonts w:ascii="Arial" w:hAnsi="Arial" w:cs="Arial"/>
                <w:b/>
                <w:sz w:val="14"/>
                <w:szCs w:val="14"/>
              </w:rPr>
            </w:pPr>
            <w:r w:rsidRPr="00D67C8E">
              <w:rPr>
                <w:rFonts w:ascii="Arial" w:hAnsi="Arial" w:cs="Arial"/>
                <w:b/>
                <w:sz w:val="14"/>
                <w:szCs w:val="14"/>
              </w:rPr>
              <w:t>Después de ajustes de corrección 1</w:t>
            </w: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4"/>
                <w:szCs w:val="14"/>
              </w:rPr>
            </w:pPr>
          </w:p>
          <w:p w:rsidR="00730DAD" w:rsidRPr="00D67C8E" w:rsidRDefault="00730DAD" w:rsidP="00730DAD">
            <w:pPr>
              <w:spacing w:after="0" w:line="240" w:lineRule="auto"/>
              <w:jc w:val="center"/>
              <w:rPr>
                <w:rFonts w:ascii="Arial" w:hAnsi="Arial" w:cs="Arial"/>
                <w:b/>
                <w:sz w:val="15"/>
                <w:szCs w:val="15"/>
              </w:rPr>
            </w:pPr>
          </w:p>
        </w:tc>
      </w:tr>
      <w:tr w:rsidR="00730DAD" w:rsidRPr="00D67C8E" w:rsidTr="00730DAD">
        <w:trPr>
          <w:trHeight w:val="58"/>
          <w:tblHeader/>
          <w:jc w:val="center"/>
        </w:trPr>
        <w:tc>
          <w:tcPr>
            <w:tcW w:w="719" w:type="pct"/>
            <w:vMerge/>
          </w:tcPr>
          <w:p w:rsidR="00730DAD" w:rsidRPr="00D67C8E" w:rsidRDefault="00730DAD" w:rsidP="00730DAD">
            <w:pPr>
              <w:spacing w:after="0" w:line="240" w:lineRule="auto"/>
              <w:jc w:val="center"/>
              <w:rPr>
                <w:rFonts w:ascii="Arial" w:hAnsi="Arial" w:cs="Arial"/>
                <w:sz w:val="15"/>
                <w:szCs w:val="15"/>
              </w:rPr>
            </w:pPr>
          </w:p>
        </w:tc>
        <w:tc>
          <w:tcPr>
            <w:tcW w:w="1060" w:type="pct"/>
            <w:vMerge/>
            <w:shd w:val="clear" w:color="auto" w:fill="auto"/>
          </w:tcPr>
          <w:p w:rsidR="00730DAD" w:rsidRPr="00D67C8E" w:rsidRDefault="00730DAD" w:rsidP="00730DAD">
            <w:pPr>
              <w:spacing w:after="0" w:line="240" w:lineRule="auto"/>
              <w:jc w:val="center"/>
              <w:rPr>
                <w:rFonts w:ascii="Arial" w:hAnsi="Arial" w:cs="Arial"/>
                <w:sz w:val="15"/>
                <w:szCs w:val="15"/>
              </w:rPr>
            </w:pPr>
          </w:p>
        </w:tc>
        <w:tc>
          <w:tcPr>
            <w:tcW w:w="656" w:type="pct"/>
            <w:tcBorders>
              <w:top w:val="nil"/>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(A)</w:t>
            </w:r>
          </w:p>
        </w:tc>
        <w:tc>
          <w:tcPr>
            <w:tcW w:w="656" w:type="pct"/>
            <w:tcBorders>
              <w:top w:val="nil"/>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(B)</w:t>
            </w:r>
          </w:p>
        </w:tc>
        <w:tc>
          <w:tcPr>
            <w:tcW w:w="595" w:type="pct"/>
            <w:tcBorders>
              <w:top w:val="nil"/>
              <w:right w:val="single" w:sz="4" w:space="0" w:color="auto"/>
            </w:tcBorders>
            <w:shd w:val="clear" w:color="auto" w:fill="auto"/>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C=(A-B)</w:t>
            </w:r>
          </w:p>
        </w:tc>
        <w:tc>
          <w:tcPr>
            <w:tcW w:w="548" w:type="pct"/>
            <w:tcBorders>
              <w:top w:val="nil"/>
              <w:left w:val="single" w:sz="4" w:space="0" w:color="auto"/>
              <w:bottom w:val="single" w:sz="4" w:space="0" w:color="auto"/>
              <w:right w:val="single" w:sz="4" w:space="0" w:color="auto"/>
            </w:tcBorders>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5"/>
                <w:szCs w:val="15"/>
              </w:rPr>
              <w:t>D</w:t>
            </w:r>
          </w:p>
        </w:tc>
        <w:tc>
          <w:tcPr>
            <w:tcW w:w="766" w:type="pct"/>
            <w:tcBorders>
              <w:top w:val="nil"/>
              <w:left w:val="single" w:sz="4" w:space="0" w:color="auto"/>
              <w:bottom w:val="single" w:sz="4" w:space="0" w:color="auto"/>
              <w:right w:val="single" w:sz="4" w:space="0" w:color="auto"/>
            </w:tcBorders>
          </w:tcPr>
          <w:p w:rsidR="00730DAD" w:rsidRPr="00D67C8E" w:rsidRDefault="00730DAD" w:rsidP="00730DAD">
            <w:pPr>
              <w:spacing w:after="0" w:line="240" w:lineRule="auto"/>
              <w:jc w:val="center"/>
              <w:rPr>
                <w:rFonts w:ascii="Arial" w:hAnsi="Arial" w:cs="Arial"/>
                <w:b/>
                <w:sz w:val="15"/>
                <w:szCs w:val="15"/>
              </w:rPr>
            </w:pPr>
            <w:r w:rsidRPr="00D67C8E">
              <w:rPr>
                <w:rFonts w:ascii="Arial" w:hAnsi="Arial" w:cs="Arial"/>
                <w:b/>
                <w:sz w:val="14"/>
                <w:szCs w:val="14"/>
              </w:rPr>
              <w:t>E=(C-D)</w:t>
            </w:r>
          </w:p>
        </w:tc>
      </w:tr>
      <w:tr w:rsidR="00730DAD" w:rsidRPr="00D67C8E" w:rsidTr="00730DAD">
        <w:trPr>
          <w:jc w:val="center"/>
        </w:trPr>
        <w:tc>
          <w:tcPr>
            <w:tcW w:w="719" w:type="pct"/>
            <w:vAlign w:val="center"/>
          </w:tcPr>
          <w:p w:rsidR="00730DAD" w:rsidRPr="00D67C8E" w:rsidRDefault="00730DAD" w:rsidP="00730DAD">
            <w:pPr>
              <w:spacing w:after="0" w:line="240" w:lineRule="auto"/>
              <w:jc w:val="center"/>
              <w:rPr>
                <w:rFonts w:ascii="Arial" w:hAnsi="Arial" w:cs="Arial"/>
                <w:sz w:val="15"/>
                <w:szCs w:val="15"/>
              </w:rPr>
            </w:pPr>
            <w:r w:rsidRPr="00D67C8E">
              <w:rPr>
                <w:rFonts w:ascii="Arial" w:hAnsi="Arial" w:cs="Arial"/>
                <w:sz w:val="15"/>
                <w:szCs w:val="15"/>
              </w:rPr>
              <w:t>2-1-03-01-0000</w:t>
            </w:r>
          </w:p>
        </w:tc>
        <w:tc>
          <w:tcPr>
            <w:tcW w:w="1060" w:type="pct"/>
            <w:shd w:val="clear" w:color="auto" w:fill="auto"/>
            <w:vAlign w:val="center"/>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sz w:val="15"/>
                <w:szCs w:val="15"/>
              </w:rPr>
              <w:t>ISR Retenido por Servicios Profesionales</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$3,667.22</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$0.00</w:t>
            </w:r>
          </w:p>
        </w:tc>
        <w:tc>
          <w:tcPr>
            <w:tcW w:w="595"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$3,667.22</w:t>
            </w:r>
          </w:p>
        </w:tc>
        <w:tc>
          <w:tcPr>
            <w:tcW w:w="548" w:type="pct"/>
            <w:tcBorders>
              <w:top w:val="single" w:sz="4" w:space="0" w:color="auto"/>
            </w:tcBorders>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0.00</w:t>
            </w:r>
          </w:p>
        </w:tc>
        <w:tc>
          <w:tcPr>
            <w:tcW w:w="766" w:type="pct"/>
            <w:tcBorders>
              <w:top w:val="single" w:sz="4" w:space="0" w:color="auto"/>
            </w:tcBorders>
          </w:tcPr>
          <w:p w:rsidR="00730DAD" w:rsidRPr="00D67C8E" w:rsidRDefault="00730DAD" w:rsidP="00730DAD">
            <w:pPr>
              <w:tabs>
                <w:tab w:val="left" w:pos="552"/>
              </w:tabs>
              <w:spacing w:after="0" w:line="240" w:lineRule="auto"/>
              <w:rPr>
                <w:rFonts w:ascii="Arial" w:hAnsi="Arial" w:cs="Arial"/>
                <w:sz w:val="15"/>
                <w:szCs w:val="15"/>
              </w:rPr>
            </w:pPr>
            <w:r>
              <w:rPr>
                <w:rFonts w:ascii="Arial" w:hAnsi="Arial" w:cs="Arial"/>
                <w:sz w:val="15"/>
                <w:szCs w:val="15"/>
              </w:rPr>
              <w:tab/>
              <w:t>3,629.52</w:t>
            </w:r>
          </w:p>
        </w:tc>
      </w:tr>
      <w:tr w:rsidR="00730DAD" w:rsidRPr="00D67C8E" w:rsidTr="00730DAD">
        <w:trPr>
          <w:jc w:val="center"/>
        </w:trPr>
        <w:tc>
          <w:tcPr>
            <w:tcW w:w="719" w:type="pct"/>
            <w:vAlign w:val="center"/>
          </w:tcPr>
          <w:p w:rsidR="00730DAD" w:rsidRPr="00D67C8E" w:rsidRDefault="00730DAD" w:rsidP="00730DAD">
            <w:pPr>
              <w:spacing w:after="0" w:line="240" w:lineRule="auto"/>
              <w:jc w:val="center"/>
              <w:rPr>
                <w:rFonts w:ascii="Arial" w:hAnsi="Arial" w:cs="Arial"/>
                <w:sz w:val="15"/>
                <w:szCs w:val="15"/>
              </w:rPr>
            </w:pPr>
            <w:r w:rsidRPr="00D67C8E">
              <w:rPr>
                <w:rFonts w:ascii="Arial" w:hAnsi="Arial" w:cs="Arial"/>
                <w:sz w:val="15"/>
                <w:szCs w:val="15"/>
              </w:rPr>
              <w:t>2-1-03-02-0000</w:t>
            </w:r>
          </w:p>
        </w:tc>
        <w:tc>
          <w:tcPr>
            <w:tcW w:w="1060" w:type="pct"/>
            <w:shd w:val="clear" w:color="auto" w:fill="auto"/>
            <w:vAlign w:val="center"/>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sz w:val="15"/>
                <w:szCs w:val="15"/>
              </w:rPr>
              <w:t>ISR Retenido por Sueldos y Salarios</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54,787.30</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0.00</w:t>
            </w:r>
          </w:p>
        </w:tc>
        <w:tc>
          <w:tcPr>
            <w:tcW w:w="595"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54,787.30</w:t>
            </w:r>
          </w:p>
        </w:tc>
        <w:tc>
          <w:tcPr>
            <w:tcW w:w="548"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-11,099.42</w:t>
            </w:r>
          </w:p>
        </w:tc>
        <w:tc>
          <w:tcPr>
            <w:tcW w:w="766"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43,687.88</w:t>
            </w:r>
          </w:p>
        </w:tc>
      </w:tr>
      <w:tr w:rsidR="00730DAD" w:rsidRPr="00D67C8E" w:rsidTr="00730DAD">
        <w:trPr>
          <w:jc w:val="center"/>
        </w:trPr>
        <w:tc>
          <w:tcPr>
            <w:tcW w:w="719" w:type="pct"/>
            <w:tcBorders>
              <w:bottom w:val="single" w:sz="4" w:space="0" w:color="000000"/>
            </w:tcBorders>
            <w:vAlign w:val="center"/>
          </w:tcPr>
          <w:p w:rsidR="00730DAD" w:rsidRPr="00D67C8E" w:rsidRDefault="00730DAD" w:rsidP="00730DAD">
            <w:pPr>
              <w:spacing w:after="0" w:line="240" w:lineRule="auto"/>
              <w:jc w:val="center"/>
              <w:rPr>
                <w:rFonts w:ascii="Arial" w:hAnsi="Arial" w:cs="Arial"/>
                <w:sz w:val="15"/>
                <w:szCs w:val="15"/>
              </w:rPr>
            </w:pPr>
            <w:r w:rsidRPr="00D67C8E">
              <w:rPr>
                <w:rFonts w:ascii="Arial" w:hAnsi="Arial" w:cs="Arial"/>
                <w:sz w:val="15"/>
                <w:szCs w:val="15"/>
              </w:rPr>
              <w:t>2-1-03-03-0000</w:t>
            </w:r>
          </w:p>
        </w:tc>
        <w:tc>
          <w:tcPr>
            <w:tcW w:w="1060" w:type="pct"/>
            <w:tcBorders>
              <w:bottom w:val="single" w:sz="4" w:space="0" w:color="000000"/>
            </w:tcBorders>
            <w:shd w:val="clear" w:color="auto" w:fill="auto"/>
            <w:vAlign w:val="center"/>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sz w:val="15"/>
                <w:szCs w:val="15"/>
              </w:rPr>
              <w:t>ISR Retenido por Asimilados a Sueldos</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t>518,615.70</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185,670.16</w:t>
            </w:r>
          </w:p>
        </w:tc>
        <w:tc>
          <w:tcPr>
            <w:tcW w:w="595" w:type="pct"/>
            <w:shd w:val="clear" w:color="auto" w:fill="auto"/>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332,945.54</w:t>
            </w:r>
          </w:p>
        </w:tc>
        <w:tc>
          <w:tcPr>
            <w:tcW w:w="548"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11,099.42</w:t>
            </w:r>
          </w:p>
        </w:tc>
        <w:tc>
          <w:tcPr>
            <w:tcW w:w="766"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344,044.96</w:t>
            </w:r>
          </w:p>
        </w:tc>
      </w:tr>
      <w:tr w:rsidR="00730DAD" w:rsidRPr="00D67C8E" w:rsidTr="00730DAD">
        <w:trPr>
          <w:jc w:val="center"/>
        </w:trPr>
        <w:tc>
          <w:tcPr>
            <w:tcW w:w="719" w:type="pct"/>
            <w:tcBorders>
              <w:bottom w:val="single" w:sz="4" w:space="0" w:color="000000"/>
            </w:tcBorders>
          </w:tcPr>
          <w:p w:rsidR="00730DAD" w:rsidRPr="00D67C8E" w:rsidRDefault="00730DAD" w:rsidP="00730DAD">
            <w:pPr>
              <w:spacing w:after="0" w:line="240" w:lineRule="auto"/>
              <w:jc w:val="center"/>
              <w:rPr>
                <w:rFonts w:ascii="Arial" w:hAnsi="Arial" w:cs="Arial"/>
                <w:b/>
                <w:sz w:val="15"/>
                <w:szCs w:val="15"/>
              </w:rPr>
            </w:pPr>
          </w:p>
        </w:tc>
        <w:tc>
          <w:tcPr>
            <w:tcW w:w="1060" w:type="pct"/>
            <w:tcBorders>
              <w:bottom w:val="single" w:sz="4" w:space="0" w:color="000000"/>
            </w:tcBorders>
            <w:shd w:val="clear" w:color="auto" w:fill="auto"/>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b/>
                <w:sz w:val="15"/>
                <w:szCs w:val="15"/>
              </w:rPr>
              <w:t xml:space="preserve">Total ISR </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$577,070.22</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$185,670.16</w:t>
            </w:r>
          </w:p>
        </w:tc>
        <w:tc>
          <w:tcPr>
            <w:tcW w:w="595"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$391,400.06</w:t>
            </w:r>
          </w:p>
        </w:tc>
        <w:tc>
          <w:tcPr>
            <w:tcW w:w="548"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w:t>
            </w:r>
            <w:r>
              <w:rPr>
                <w:rFonts w:ascii="Arial" w:hAnsi="Arial" w:cs="Arial"/>
                <w:b/>
                <w:color w:val="000000"/>
                <w:sz w:val="15"/>
                <w:szCs w:val="15"/>
              </w:rPr>
              <w:fldChar w:fldCharType="begin"/>
            </w:r>
            <w:r>
              <w:rPr>
                <w:rFonts w:ascii="Arial" w:hAnsi="Arial" w:cs="Arial"/>
                <w:b/>
                <w:color w:val="000000"/>
                <w:sz w:val="15"/>
                <w:szCs w:val="15"/>
              </w:rPr>
              <w:instrText xml:space="preserve"> =SUM(ABOVE) </w:instrText>
            </w:r>
            <w:r>
              <w:rPr>
                <w:rFonts w:ascii="Arial" w:hAnsi="Arial" w:cs="Arial"/>
                <w:b/>
                <w:color w:val="000000"/>
                <w:sz w:val="15"/>
                <w:szCs w:val="15"/>
              </w:rPr>
              <w:fldChar w:fldCharType="separate"/>
            </w:r>
            <w:r>
              <w:rPr>
                <w:rFonts w:ascii="Arial" w:hAnsi="Arial" w:cs="Arial"/>
                <w:b/>
                <w:noProof/>
                <w:color w:val="000000"/>
                <w:sz w:val="15"/>
                <w:szCs w:val="15"/>
              </w:rPr>
              <w:t>0.0</w:t>
            </w:r>
            <w:r>
              <w:rPr>
                <w:rFonts w:ascii="Arial" w:hAnsi="Arial" w:cs="Arial"/>
                <w:b/>
                <w:color w:val="000000"/>
                <w:sz w:val="15"/>
                <w:szCs w:val="15"/>
              </w:rPr>
              <w:fldChar w:fldCharType="end"/>
            </w:r>
            <w:r>
              <w:rPr>
                <w:rFonts w:ascii="Arial" w:hAnsi="Arial" w:cs="Arial"/>
                <w:b/>
                <w:color w:val="000000"/>
                <w:sz w:val="15"/>
                <w:szCs w:val="15"/>
              </w:rPr>
              <w:t>0</w:t>
            </w:r>
          </w:p>
        </w:tc>
        <w:tc>
          <w:tcPr>
            <w:tcW w:w="766"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$391,362.36</w:t>
            </w:r>
          </w:p>
        </w:tc>
      </w:tr>
      <w:tr w:rsidR="00730DAD" w:rsidRPr="00D67C8E" w:rsidTr="00730DAD">
        <w:trPr>
          <w:jc w:val="center"/>
        </w:trPr>
        <w:tc>
          <w:tcPr>
            <w:tcW w:w="719" w:type="pct"/>
            <w:tcBorders>
              <w:bottom w:val="single" w:sz="4" w:space="0" w:color="000000"/>
            </w:tcBorders>
            <w:vAlign w:val="center"/>
          </w:tcPr>
          <w:p w:rsidR="00730DAD" w:rsidRPr="00D67C8E" w:rsidRDefault="00730DAD" w:rsidP="00730DAD">
            <w:pPr>
              <w:spacing w:after="0" w:line="240" w:lineRule="auto"/>
              <w:jc w:val="center"/>
              <w:rPr>
                <w:rFonts w:ascii="Arial" w:hAnsi="Arial" w:cs="Arial"/>
                <w:sz w:val="15"/>
                <w:szCs w:val="15"/>
              </w:rPr>
            </w:pPr>
            <w:r w:rsidRPr="00D67C8E">
              <w:rPr>
                <w:rFonts w:ascii="Arial" w:hAnsi="Arial" w:cs="Arial"/>
                <w:sz w:val="15"/>
                <w:szCs w:val="15"/>
              </w:rPr>
              <w:t>2-1-03-05-0000</w:t>
            </w:r>
          </w:p>
        </w:tc>
        <w:tc>
          <w:tcPr>
            <w:tcW w:w="1060" w:type="pct"/>
            <w:tcBorders>
              <w:bottom w:val="single" w:sz="4" w:space="0" w:color="000000"/>
            </w:tcBorders>
            <w:shd w:val="clear" w:color="auto" w:fill="auto"/>
            <w:vAlign w:val="center"/>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sz w:val="15"/>
                <w:szCs w:val="15"/>
              </w:rPr>
              <w:t xml:space="preserve">IVA Retenido por </w:t>
            </w:r>
            <w:r w:rsidRPr="00D67C8E">
              <w:rPr>
                <w:rFonts w:ascii="Arial" w:hAnsi="Arial" w:cs="Arial"/>
                <w:sz w:val="15"/>
                <w:szCs w:val="15"/>
              </w:rPr>
              <w:lastRenderedPageBreak/>
              <w:t>Servicios Profesionales</w:t>
            </w:r>
          </w:p>
        </w:tc>
        <w:tc>
          <w:tcPr>
            <w:tcW w:w="656" w:type="pct"/>
            <w:shd w:val="clear" w:color="auto" w:fill="auto"/>
          </w:tcPr>
          <w:p w:rsidR="00730DAD" w:rsidRPr="00D67C8E" w:rsidRDefault="00730DAD" w:rsidP="00730DAD">
            <w:pPr>
              <w:spacing w:after="0" w:line="240" w:lineRule="auto"/>
              <w:jc w:val="right"/>
              <w:rPr>
                <w:rFonts w:ascii="Arial" w:hAnsi="Arial" w:cs="Arial"/>
                <w:sz w:val="15"/>
                <w:szCs w:val="15"/>
              </w:rPr>
            </w:pPr>
            <w:r w:rsidRPr="00D67C8E">
              <w:rPr>
                <w:rFonts w:ascii="Arial" w:hAnsi="Arial" w:cs="Arial"/>
                <w:sz w:val="15"/>
                <w:szCs w:val="15"/>
              </w:rPr>
              <w:lastRenderedPageBreak/>
              <w:t>$290.88</w:t>
            </w:r>
          </w:p>
        </w:tc>
        <w:tc>
          <w:tcPr>
            <w:tcW w:w="656" w:type="pct"/>
            <w:shd w:val="clear" w:color="auto" w:fill="auto"/>
          </w:tcPr>
          <w:p w:rsidR="00730DAD" w:rsidRPr="00D67C8E" w:rsidRDefault="00730DAD" w:rsidP="00730DAD">
            <w:pPr>
              <w:spacing w:after="0" w:line="240" w:lineRule="auto"/>
              <w:jc w:val="right"/>
              <w:rPr>
                <w:rFonts w:ascii="Arial" w:hAnsi="Arial" w:cs="Arial"/>
                <w:color w:val="000000"/>
                <w:sz w:val="15"/>
                <w:szCs w:val="15"/>
              </w:rPr>
            </w:pPr>
            <w:r w:rsidRPr="00D67C8E">
              <w:rPr>
                <w:rFonts w:ascii="Arial" w:hAnsi="Arial" w:cs="Arial"/>
                <w:color w:val="000000"/>
                <w:sz w:val="15"/>
                <w:szCs w:val="15"/>
              </w:rPr>
              <w:t>$0.00</w:t>
            </w:r>
          </w:p>
        </w:tc>
        <w:tc>
          <w:tcPr>
            <w:tcW w:w="595" w:type="pct"/>
            <w:shd w:val="clear" w:color="auto" w:fill="auto"/>
          </w:tcPr>
          <w:p w:rsidR="00730DAD" w:rsidRPr="00D67C8E" w:rsidRDefault="00730DAD" w:rsidP="00730DAD">
            <w:pPr>
              <w:spacing w:after="0" w:line="240" w:lineRule="auto"/>
              <w:jc w:val="right"/>
              <w:rPr>
                <w:rFonts w:ascii="Arial" w:hAnsi="Arial" w:cs="Arial"/>
                <w:color w:val="000000"/>
                <w:sz w:val="15"/>
                <w:szCs w:val="15"/>
              </w:rPr>
            </w:pPr>
            <w:r w:rsidRPr="00D67C8E">
              <w:rPr>
                <w:rFonts w:ascii="Arial" w:hAnsi="Arial" w:cs="Arial"/>
                <w:sz w:val="15"/>
                <w:szCs w:val="15"/>
              </w:rPr>
              <w:t>$290.88</w:t>
            </w:r>
          </w:p>
        </w:tc>
        <w:tc>
          <w:tcPr>
            <w:tcW w:w="548"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sz w:val="15"/>
                <w:szCs w:val="15"/>
              </w:rPr>
            </w:pPr>
            <w:r>
              <w:rPr>
                <w:rFonts w:ascii="Arial" w:hAnsi="Arial" w:cs="Arial"/>
                <w:sz w:val="15"/>
                <w:szCs w:val="15"/>
              </w:rPr>
              <w:t>290.88</w:t>
            </w:r>
          </w:p>
        </w:tc>
      </w:tr>
      <w:tr w:rsidR="00730DAD" w:rsidRPr="00D67C8E" w:rsidTr="00730DAD">
        <w:trPr>
          <w:jc w:val="center"/>
        </w:trPr>
        <w:tc>
          <w:tcPr>
            <w:tcW w:w="719" w:type="pct"/>
            <w:tcBorders>
              <w:bottom w:val="single" w:sz="4" w:space="0" w:color="000000"/>
            </w:tcBorders>
            <w:vAlign w:val="center"/>
          </w:tcPr>
          <w:p w:rsidR="00730DAD" w:rsidRPr="00D67C8E" w:rsidRDefault="00730DAD" w:rsidP="00730DAD">
            <w:pPr>
              <w:spacing w:after="0" w:line="240" w:lineRule="auto"/>
              <w:jc w:val="center"/>
              <w:rPr>
                <w:rFonts w:ascii="Arial" w:hAnsi="Arial" w:cs="Arial"/>
                <w:sz w:val="15"/>
                <w:szCs w:val="15"/>
              </w:rPr>
            </w:pPr>
            <w:r w:rsidRPr="00D67C8E">
              <w:rPr>
                <w:rFonts w:ascii="Arial" w:hAnsi="Arial" w:cs="Arial"/>
                <w:sz w:val="15"/>
                <w:szCs w:val="15"/>
              </w:rPr>
              <w:lastRenderedPageBreak/>
              <w:t>2-1-03-07-0000</w:t>
            </w:r>
          </w:p>
        </w:tc>
        <w:tc>
          <w:tcPr>
            <w:tcW w:w="1060" w:type="pct"/>
            <w:tcBorders>
              <w:bottom w:val="single" w:sz="4" w:space="0" w:color="000000"/>
            </w:tcBorders>
            <w:shd w:val="clear" w:color="auto" w:fill="auto"/>
            <w:vAlign w:val="center"/>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sz w:val="15"/>
                <w:szCs w:val="15"/>
              </w:rPr>
              <w:t>IVA Retenido por Arrendamiento</w:t>
            </w:r>
          </w:p>
        </w:tc>
        <w:tc>
          <w:tcPr>
            <w:tcW w:w="656" w:type="pct"/>
            <w:shd w:val="clear" w:color="auto" w:fill="auto"/>
          </w:tcPr>
          <w:p w:rsidR="00730DAD" w:rsidRPr="00D67C8E" w:rsidRDefault="00730DAD" w:rsidP="00730DAD">
            <w:pPr>
              <w:spacing w:after="0" w:line="240" w:lineRule="auto"/>
              <w:jc w:val="right"/>
              <w:rPr>
                <w:rFonts w:ascii="Arial" w:hAnsi="Arial" w:cs="Arial"/>
                <w:color w:val="000000"/>
                <w:sz w:val="15"/>
                <w:szCs w:val="15"/>
              </w:rPr>
            </w:pPr>
            <w:r w:rsidRPr="00D67C8E">
              <w:rPr>
                <w:rFonts w:ascii="Arial" w:hAnsi="Arial" w:cs="Arial"/>
                <w:color w:val="000000"/>
                <w:sz w:val="15"/>
                <w:szCs w:val="15"/>
              </w:rPr>
              <w:t>0.00</w:t>
            </w:r>
          </w:p>
        </w:tc>
        <w:tc>
          <w:tcPr>
            <w:tcW w:w="656" w:type="pct"/>
            <w:shd w:val="clear" w:color="auto" w:fill="auto"/>
          </w:tcPr>
          <w:p w:rsidR="00730DAD" w:rsidRPr="00D67C8E" w:rsidRDefault="00730DAD" w:rsidP="00730DAD">
            <w:pPr>
              <w:spacing w:after="0" w:line="240" w:lineRule="auto"/>
              <w:jc w:val="right"/>
              <w:rPr>
                <w:rFonts w:ascii="Arial" w:hAnsi="Arial" w:cs="Arial"/>
                <w:color w:val="000000"/>
                <w:sz w:val="15"/>
                <w:szCs w:val="15"/>
              </w:rPr>
            </w:pPr>
            <w:r w:rsidRPr="00D67C8E">
              <w:rPr>
                <w:rFonts w:ascii="Arial" w:hAnsi="Arial" w:cs="Arial"/>
                <w:color w:val="000000"/>
                <w:sz w:val="15"/>
                <w:szCs w:val="15"/>
              </w:rPr>
              <w:t>0.00</w:t>
            </w:r>
          </w:p>
        </w:tc>
        <w:tc>
          <w:tcPr>
            <w:tcW w:w="595" w:type="pct"/>
            <w:shd w:val="clear" w:color="auto" w:fill="auto"/>
          </w:tcPr>
          <w:p w:rsidR="00730DAD" w:rsidRPr="00D67C8E" w:rsidRDefault="00730DAD" w:rsidP="00730DAD">
            <w:pPr>
              <w:spacing w:after="0" w:line="240" w:lineRule="auto"/>
              <w:jc w:val="right"/>
              <w:rPr>
                <w:rFonts w:ascii="Arial" w:hAnsi="Arial" w:cs="Arial"/>
                <w:color w:val="000000"/>
                <w:sz w:val="15"/>
                <w:szCs w:val="15"/>
              </w:rPr>
            </w:pPr>
            <w:r w:rsidRPr="00D67C8E">
              <w:rPr>
                <w:rFonts w:ascii="Arial" w:hAnsi="Arial" w:cs="Arial"/>
                <w:color w:val="000000"/>
                <w:sz w:val="15"/>
                <w:szCs w:val="15"/>
              </w:rPr>
              <w:t>0.00</w:t>
            </w:r>
          </w:p>
        </w:tc>
        <w:tc>
          <w:tcPr>
            <w:tcW w:w="548"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730DAD" w:rsidRPr="00D67C8E" w:rsidTr="00730DAD">
        <w:trPr>
          <w:jc w:val="center"/>
        </w:trPr>
        <w:tc>
          <w:tcPr>
            <w:tcW w:w="719" w:type="pct"/>
            <w:tcBorders>
              <w:bottom w:val="single" w:sz="4" w:space="0" w:color="000000"/>
            </w:tcBorders>
          </w:tcPr>
          <w:p w:rsidR="00730DAD" w:rsidRPr="00D67C8E" w:rsidRDefault="00730DAD" w:rsidP="00730DAD">
            <w:pPr>
              <w:spacing w:after="0" w:line="240" w:lineRule="auto"/>
              <w:jc w:val="center"/>
              <w:rPr>
                <w:rFonts w:ascii="Arial" w:hAnsi="Arial" w:cs="Arial"/>
                <w:sz w:val="15"/>
                <w:szCs w:val="15"/>
              </w:rPr>
            </w:pPr>
          </w:p>
        </w:tc>
        <w:tc>
          <w:tcPr>
            <w:tcW w:w="1060" w:type="pct"/>
            <w:tcBorders>
              <w:bottom w:val="single" w:sz="4" w:space="0" w:color="000000"/>
            </w:tcBorders>
            <w:shd w:val="clear" w:color="auto" w:fill="auto"/>
          </w:tcPr>
          <w:p w:rsidR="00730DAD" w:rsidRPr="00D67C8E" w:rsidRDefault="00730DAD" w:rsidP="00730DAD">
            <w:pPr>
              <w:spacing w:after="0" w:line="240" w:lineRule="auto"/>
              <w:jc w:val="both"/>
              <w:rPr>
                <w:rFonts w:ascii="Arial" w:hAnsi="Arial" w:cs="Arial"/>
                <w:sz w:val="15"/>
                <w:szCs w:val="15"/>
              </w:rPr>
            </w:pPr>
            <w:r w:rsidRPr="00D67C8E">
              <w:rPr>
                <w:rFonts w:ascii="Arial" w:hAnsi="Arial" w:cs="Arial"/>
                <w:b/>
                <w:sz w:val="15"/>
                <w:szCs w:val="15"/>
              </w:rPr>
              <w:t>Total IVA</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$290.88</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$0.00</w:t>
            </w:r>
          </w:p>
        </w:tc>
        <w:tc>
          <w:tcPr>
            <w:tcW w:w="595"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$290.88</w:t>
            </w:r>
          </w:p>
        </w:tc>
        <w:tc>
          <w:tcPr>
            <w:tcW w:w="548"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$290.88</w:t>
            </w:r>
          </w:p>
        </w:tc>
      </w:tr>
      <w:tr w:rsidR="00730DAD" w:rsidRPr="00D67C8E" w:rsidTr="00730DAD">
        <w:trPr>
          <w:jc w:val="center"/>
        </w:trPr>
        <w:tc>
          <w:tcPr>
            <w:tcW w:w="719" w:type="pct"/>
            <w:tcBorders>
              <w:bottom w:val="single" w:sz="4" w:space="0" w:color="000000"/>
            </w:tcBorders>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sz w:val="15"/>
                <w:szCs w:val="15"/>
              </w:rPr>
              <w:t>2-1-03-08-0000</w:t>
            </w:r>
          </w:p>
        </w:tc>
        <w:tc>
          <w:tcPr>
            <w:tcW w:w="1060" w:type="pct"/>
            <w:tcBorders>
              <w:bottom w:val="single" w:sz="4" w:space="0" w:color="000000"/>
            </w:tcBorders>
            <w:shd w:val="clear" w:color="auto" w:fill="auto"/>
            <w:vAlign w:val="center"/>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sz w:val="15"/>
                <w:szCs w:val="15"/>
              </w:rPr>
              <w:t>IMSS</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21,818.66</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22,281.51</w:t>
            </w:r>
          </w:p>
        </w:tc>
        <w:tc>
          <w:tcPr>
            <w:tcW w:w="595" w:type="pct"/>
            <w:shd w:val="clear" w:color="auto" w:fill="auto"/>
            <w:vAlign w:val="bottom"/>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-462.85</w:t>
            </w:r>
          </w:p>
        </w:tc>
        <w:tc>
          <w:tcPr>
            <w:tcW w:w="548"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color w:val="000000"/>
                <w:sz w:val="15"/>
                <w:szCs w:val="15"/>
              </w:rPr>
              <w:t>-42.85</w:t>
            </w:r>
          </w:p>
        </w:tc>
      </w:tr>
      <w:tr w:rsidR="00730DAD" w:rsidRPr="00D67C8E" w:rsidTr="00730DAD">
        <w:trPr>
          <w:jc w:val="center"/>
        </w:trPr>
        <w:tc>
          <w:tcPr>
            <w:tcW w:w="719" w:type="pct"/>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sz w:val="15"/>
                <w:szCs w:val="15"/>
              </w:rPr>
              <w:t>2-1-03-09-0000</w:t>
            </w:r>
          </w:p>
        </w:tc>
        <w:tc>
          <w:tcPr>
            <w:tcW w:w="1060" w:type="pct"/>
            <w:shd w:val="clear" w:color="auto" w:fill="auto"/>
            <w:vAlign w:val="center"/>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sz w:val="15"/>
                <w:szCs w:val="15"/>
              </w:rPr>
              <w:t>INFONAVIT</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21,833.85</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0.00</w:t>
            </w:r>
          </w:p>
        </w:tc>
        <w:tc>
          <w:tcPr>
            <w:tcW w:w="595" w:type="pct"/>
            <w:shd w:val="clear" w:color="auto" w:fill="auto"/>
            <w:vAlign w:val="bottom"/>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color w:val="000000"/>
                <w:sz w:val="15"/>
                <w:szCs w:val="15"/>
              </w:rPr>
              <w:t>21,833.85</w:t>
            </w:r>
          </w:p>
        </w:tc>
        <w:tc>
          <w:tcPr>
            <w:tcW w:w="548"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color w:val="000000"/>
                <w:sz w:val="15"/>
                <w:szCs w:val="15"/>
              </w:rPr>
            </w:pPr>
            <w:r>
              <w:rPr>
                <w:rFonts w:ascii="Arial" w:hAnsi="Arial" w:cs="Arial"/>
                <w:color w:val="000000"/>
                <w:sz w:val="15"/>
                <w:szCs w:val="15"/>
              </w:rPr>
              <w:t>21,833.85</w:t>
            </w:r>
          </w:p>
        </w:tc>
      </w:tr>
      <w:tr w:rsidR="00730DAD" w:rsidRPr="00D67C8E" w:rsidTr="00730DAD">
        <w:trPr>
          <w:jc w:val="center"/>
        </w:trPr>
        <w:tc>
          <w:tcPr>
            <w:tcW w:w="719" w:type="pct"/>
          </w:tcPr>
          <w:p w:rsidR="00730DAD" w:rsidRPr="00D67C8E" w:rsidRDefault="00730DAD" w:rsidP="00730DAD">
            <w:pPr>
              <w:spacing w:after="0" w:line="240" w:lineRule="auto"/>
              <w:jc w:val="both"/>
              <w:rPr>
                <w:rFonts w:ascii="Arial" w:hAnsi="Arial" w:cs="Arial"/>
                <w:b/>
                <w:sz w:val="15"/>
                <w:szCs w:val="15"/>
              </w:rPr>
            </w:pPr>
          </w:p>
        </w:tc>
        <w:tc>
          <w:tcPr>
            <w:tcW w:w="1060" w:type="pct"/>
            <w:shd w:val="clear" w:color="auto" w:fill="auto"/>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b/>
                <w:sz w:val="16"/>
                <w:szCs w:val="16"/>
              </w:rPr>
              <w:t>Total IMSS e INFONAVIT</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$43,652.51</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$22,281.51</w:t>
            </w:r>
          </w:p>
        </w:tc>
        <w:tc>
          <w:tcPr>
            <w:tcW w:w="595" w:type="pct"/>
            <w:shd w:val="clear" w:color="auto" w:fill="auto"/>
            <w:vAlign w:val="bottom"/>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$21,371.00</w:t>
            </w:r>
          </w:p>
        </w:tc>
        <w:tc>
          <w:tcPr>
            <w:tcW w:w="548"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sz w:val="15"/>
                <w:szCs w:val="15"/>
              </w:rPr>
              <w:t>0.00</w:t>
            </w:r>
          </w:p>
        </w:tc>
        <w:tc>
          <w:tcPr>
            <w:tcW w:w="766"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$21,371.00</w:t>
            </w:r>
          </w:p>
        </w:tc>
      </w:tr>
      <w:tr w:rsidR="00730DAD" w:rsidRPr="00D67C8E" w:rsidTr="00730DAD">
        <w:trPr>
          <w:jc w:val="center"/>
        </w:trPr>
        <w:tc>
          <w:tcPr>
            <w:tcW w:w="719" w:type="pct"/>
          </w:tcPr>
          <w:p w:rsidR="00730DAD" w:rsidRPr="00D67C8E" w:rsidRDefault="00730DAD" w:rsidP="00730DAD">
            <w:pPr>
              <w:spacing w:after="0" w:line="240" w:lineRule="auto"/>
              <w:jc w:val="both"/>
              <w:rPr>
                <w:rFonts w:ascii="Arial" w:hAnsi="Arial" w:cs="Arial"/>
                <w:b/>
                <w:sz w:val="15"/>
                <w:szCs w:val="15"/>
              </w:rPr>
            </w:pPr>
          </w:p>
        </w:tc>
        <w:tc>
          <w:tcPr>
            <w:tcW w:w="1060" w:type="pct"/>
            <w:shd w:val="clear" w:color="auto" w:fill="auto"/>
          </w:tcPr>
          <w:p w:rsidR="00730DAD" w:rsidRPr="00D67C8E" w:rsidRDefault="00730DAD" w:rsidP="00730DAD">
            <w:pPr>
              <w:spacing w:after="0" w:line="240" w:lineRule="auto"/>
              <w:jc w:val="both"/>
              <w:rPr>
                <w:rFonts w:ascii="Arial" w:hAnsi="Arial" w:cs="Arial"/>
                <w:b/>
                <w:sz w:val="15"/>
                <w:szCs w:val="15"/>
              </w:rPr>
            </w:pPr>
            <w:r w:rsidRPr="00D67C8E">
              <w:rPr>
                <w:rFonts w:ascii="Arial" w:hAnsi="Arial" w:cs="Arial"/>
                <w:b/>
                <w:sz w:val="16"/>
                <w:szCs w:val="16"/>
              </w:rPr>
              <w:t>Total</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sidRPr="00D67C8E">
              <w:rPr>
                <w:rFonts w:ascii="Arial" w:hAnsi="Arial" w:cs="Arial"/>
                <w:b/>
                <w:color w:val="000000"/>
                <w:sz w:val="15"/>
                <w:szCs w:val="15"/>
              </w:rPr>
              <w:t>$621,013.61</w:t>
            </w:r>
          </w:p>
        </w:tc>
        <w:tc>
          <w:tcPr>
            <w:tcW w:w="656" w:type="pct"/>
            <w:shd w:val="clear" w:color="auto" w:fill="auto"/>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$207,951.67</w:t>
            </w:r>
          </w:p>
        </w:tc>
        <w:tc>
          <w:tcPr>
            <w:tcW w:w="595" w:type="pct"/>
            <w:shd w:val="clear" w:color="auto" w:fill="auto"/>
            <w:vAlign w:val="bottom"/>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$413,061.94</w:t>
            </w:r>
          </w:p>
        </w:tc>
        <w:tc>
          <w:tcPr>
            <w:tcW w:w="548"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$13,023.32</w:t>
            </w:r>
          </w:p>
        </w:tc>
        <w:tc>
          <w:tcPr>
            <w:tcW w:w="766" w:type="pct"/>
          </w:tcPr>
          <w:p w:rsidR="00730DAD" w:rsidRPr="00D67C8E" w:rsidRDefault="00730DAD" w:rsidP="00730DAD">
            <w:pPr>
              <w:spacing w:after="0" w:line="240" w:lineRule="auto"/>
              <w:jc w:val="right"/>
              <w:rPr>
                <w:rFonts w:ascii="Arial" w:hAnsi="Arial" w:cs="Arial"/>
                <w:b/>
                <w:color w:val="000000"/>
                <w:sz w:val="15"/>
                <w:szCs w:val="15"/>
              </w:rPr>
            </w:pPr>
            <w:r>
              <w:rPr>
                <w:rFonts w:ascii="Arial" w:hAnsi="Arial" w:cs="Arial"/>
                <w:b/>
                <w:color w:val="000000"/>
                <w:sz w:val="15"/>
                <w:szCs w:val="15"/>
              </w:rPr>
              <w:t>$413,061.94</w:t>
            </w:r>
          </w:p>
        </w:tc>
      </w:tr>
    </w:tbl>
    <w:p w:rsidR="00730DAD" w:rsidRPr="00220051" w:rsidRDefault="00730DAD" w:rsidP="00730DAD">
      <w:pPr>
        <w:autoSpaceDE w:val="0"/>
        <w:autoSpaceDN w:val="0"/>
        <w:adjustRightInd w:val="0"/>
        <w:spacing w:after="0" w:line="240" w:lineRule="auto"/>
        <w:jc w:val="both"/>
        <w:rPr>
          <w:rFonts w:ascii="Arial" w:hAnsi="Arial" w:cs="Arial"/>
          <w:i/>
          <w:color w:val="000000" w:themeColor="text1"/>
          <w:sz w:val="24"/>
          <w:szCs w:val="24"/>
          <w:lang w:eastAsia="es-MX"/>
        </w:rPr>
      </w:pP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r w:rsidRPr="00623FFE">
        <w:rPr>
          <w:rFonts w:ascii="Arial" w:hAnsi="Arial" w:cs="Arial"/>
          <w:color w:val="000000" w:themeColor="text1"/>
          <w:sz w:val="24"/>
          <w:szCs w:val="24"/>
          <w:lang w:eastAsia="es-MX"/>
        </w:rPr>
        <w:t xml:space="preserve">La integración de los saldos, señalados en el cuadro que antecede, se detalla en la columna </w:t>
      </w:r>
      <w:r w:rsidRPr="00623FFE">
        <w:rPr>
          <w:rFonts w:ascii="Arial" w:hAnsi="Arial" w:cs="Arial"/>
          <w:b/>
          <w:color w:val="000000" w:themeColor="text1"/>
          <w:sz w:val="24"/>
          <w:szCs w:val="24"/>
          <w:lang w:eastAsia="es-MX"/>
        </w:rPr>
        <w:t>“C”, “F”, “I”, “L”</w:t>
      </w:r>
      <w:r>
        <w:rPr>
          <w:rFonts w:ascii="Arial" w:hAnsi="Arial" w:cs="Arial"/>
          <w:color w:val="000000" w:themeColor="text1"/>
          <w:sz w:val="24"/>
          <w:szCs w:val="24"/>
          <w:lang w:eastAsia="es-MX"/>
        </w:rPr>
        <w:t xml:space="preserve"> y</w:t>
      </w:r>
      <w:r w:rsidRPr="00623FFE">
        <w:rPr>
          <w:rFonts w:ascii="Arial" w:hAnsi="Arial" w:cs="Arial"/>
          <w:b/>
          <w:color w:val="000000" w:themeColor="text1"/>
          <w:sz w:val="24"/>
          <w:szCs w:val="24"/>
          <w:lang w:eastAsia="es-MX"/>
        </w:rPr>
        <w:t xml:space="preserve"> “M” </w:t>
      </w:r>
      <w:r w:rsidRPr="00623FFE">
        <w:rPr>
          <w:rFonts w:ascii="Arial" w:hAnsi="Arial" w:cs="Arial"/>
          <w:color w:val="000000" w:themeColor="text1"/>
          <w:sz w:val="24"/>
          <w:szCs w:val="24"/>
          <w:lang w:eastAsia="es-MX"/>
        </w:rPr>
        <w:t xml:space="preserve">del </w:t>
      </w:r>
      <w:r>
        <w:rPr>
          <w:rFonts w:ascii="Arial" w:hAnsi="Arial" w:cs="Arial"/>
          <w:b/>
          <w:color w:val="000000" w:themeColor="text1"/>
          <w:sz w:val="24"/>
          <w:szCs w:val="24"/>
          <w:lang w:eastAsia="es-MX"/>
        </w:rPr>
        <w:t>Anexo 6</w:t>
      </w:r>
      <w:r w:rsidRPr="00623FFE">
        <w:rPr>
          <w:rFonts w:ascii="Arial" w:hAnsi="Arial" w:cs="Arial"/>
          <w:sz w:val="24"/>
          <w:szCs w:val="24"/>
        </w:rPr>
        <w:t>,</w:t>
      </w:r>
      <w:r w:rsidRPr="00623FFE">
        <w:rPr>
          <w:rFonts w:ascii="Arial" w:hAnsi="Arial" w:cs="Arial"/>
          <w:color w:val="000000" w:themeColor="text1"/>
          <w:sz w:val="24"/>
          <w:szCs w:val="24"/>
          <w:lang w:eastAsia="es-MX"/>
        </w:rPr>
        <w:t xml:space="preserve"> del presente oficio.</w:t>
      </w: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r w:rsidRPr="00623FFE">
        <w:rPr>
          <w:rFonts w:ascii="Arial" w:hAnsi="Arial" w:cs="Arial"/>
          <w:color w:val="000000" w:themeColor="text1"/>
          <w:sz w:val="24"/>
          <w:szCs w:val="24"/>
          <w:lang w:eastAsia="es-MX"/>
        </w:rPr>
        <w:t>Respecto del total de los saldos de las cuentas contables de "ISR" e "IVA", con cifras al 31 de diciembre de 2018, procede señalar que si al cierre del ejercicio siguiente (2019) continúan y no se encuentran debidamente soportados, serán objeto de sanción; en consecuencia, a efecto de no incurrir en el supuesto previsto en la normatividad, el sujeto obligado deberá proceder a la liquidación de dichas cuentas durante el ejercicio de 2019 y comprobar el origen de la obligación fiscal.</w:t>
      </w: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r w:rsidRPr="00623FFE">
        <w:rPr>
          <w:rFonts w:ascii="Arial" w:hAnsi="Arial" w:cs="Arial"/>
          <w:color w:val="000000" w:themeColor="text1"/>
          <w:sz w:val="24"/>
          <w:szCs w:val="24"/>
          <w:lang w:eastAsia="es-MX"/>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p>
    <w:p w:rsidR="00730DAD" w:rsidRPr="00623FFE" w:rsidRDefault="00730DAD" w:rsidP="00730DAD">
      <w:pPr>
        <w:autoSpaceDE w:val="0"/>
        <w:autoSpaceDN w:val="0"/>
        <w:adjustRightInd w:val="0"/>
        <w:spacing w:after="0" w:line="240" w:lineRule="auto"/>
        <w:jc w:val="both"/>
        <w:rPr>
          <w:rFonts w:ascii="Arial" w:hAnsi="Arial" w:cs="Arial"/>
          <w:color w:val="000000" w:themeColor="text1"/>
          <w:sz w:val="24"/>
          <w:szCs w:val="24"/>
          <w:lang w:eastAsia="es-MX"/>
        </w:rPr>
      </w:pPr>
      <w:r w:rsidRPr="00623FFE">
        <w:rPr>
          <w:rFonts w:ascii="Arial" w:hAnsi="Arial" w:cs="Arial"/>
          <w:color w:val="000000" w:themeColor="text1"/>
          <w:sz w:val="24"/>
          <w:szCs w:val="24"/>
          <w:lang w:eastAsia="es-MX"/>
        </w:rPr>
        <w:t>En consecuencia, en el marco de la revisión del Informe Anual del ejercicio 2019, esta autoridad llevará a cabo todos los procedimientos necesarios con la finalidad de constatar que el partido se apegó a lo dispuesto en la normatividad aplicable.</w:t>
      </w:r>
    </w:p>
    <w:p w:rsidR="00730DAD" w:rsidRPr="0033404B" w:rsidRDefault="00730DAD" w:rsidP="00730DAD">
      <w:pPr>
        <w:jc w:val="both"/>
        <w:rPr>
          <w:rFonts w:ascii="Arial" w:hAnsi="Arial" w:cs="Arial"/>
          <w:sz w:val="24"/>
          <w:szCs w:val="24"/>
        </w:rPr>
      </w:pPr>
      <w:r w:rsidRPr="00623FFE">
        <w:rPr>
          <w:rFonts w:ascii="Arial" w:hAnsi="Arial" w:cs="Arial"/>
          <w:sz w:val="24"/>
          <w:szCs w:val="24"/>
        </w:rPr>
        <w:t>hicieron de su conocimiento los errores y omisiones que se determinaron de la revisión de los registros realizados en el SIF</w:t>
      </w:r>
    </w:p>
    <w:p w:rsidR="00730DAD" w:rsidRDefault="00730DAD" w:rsidP="00730DAD">
      <w:pPr>
        <w:autoSpaceDE w:val="0"/>
        <w:autoSpaceDN w:val="0"/>
        <w:adjustRightInd w:val="0"/>
        <w:jc w:val="both"/>
        <w:rPr>
          <w:rFonts w:ascii="Arial" w:hAnsi="Arial" w:cs="Arial"/>
          <w:sz w:val="24"/>
        </w:rPr>
      </w:pPr>
    </w:p>
    <w:p w:rsidR="00C9314F" w:rsidRDefault="00C9314F" w:rsidP="00730DAD">
      <w:pPr>
        <w:autoSpaceDE w:val="0"/>
        <w:autoSpaceDN w:val="0"/>
        <w:adjustRightInd w:val="0"/>
        <w:jc w:val="both"/>
        <w:rPr>
          <w:rFonts w:ascii="Arial" w:hAnsi="Arial" w:cs="Arial"/>
          <w:sz w:val="24"/>
        </w:rPr>
      </w:pPr>
    </w:p>
    <w:p w:rsidR="00C9314F" w:rsidRDefault="00C9314F" w:rsidP="00730DAD">
      <w:pPr>
        <w:autoSpaceDE w:val="0"/>
        <w:autoSpaceDN w:val="0"/>
        <w:adjustRightInd w:val="0"/>
        <w:jc w:val="both"/>
        <w:rPr>
          <w:rFonts w:ascii="Arial" w:hAnsi="Arial" w:cs="Arial"/>
          <w:sz w:val="24"/>
        </w:rPr>
      </w:pPr>
    </w:p>
    <w:p w:rsidR="00C9314F" w:rsidRPr="0047630B" w:rsidRDefault="00C9314F" w:rsidP="00730DAD">
      <w:pPr>
        <w:autoSpaceDE w:val="0"/>
        <w:autoSpaceDN w:val="0"/>
        <w:adjustRightInd w:val="0"/>
        <w:jc w:val="both"/>
        <w:rPr>
          <w:rFonts w:ascii="Arial" w:hAnsi="Arial" w:cs="Arial"/>
          <w:sz w:val="24"/>
        </w:rPr>
      </w:pPr>
    </w:p>
    <w:p w:rsidR="00730DAD" w:rsidRPr="0047630B" w:rsidRDefault="00730DAD" w:rsidP="00730DAD">
      <w:pPr>
        <w:tabs>
          <w:tab w:val="left" w:pos="2835"/>
        </w:tabs>
        <w:spacing w:after="0" w:line="240" w:lineRule="auto"/>
        <w:jc w:val="both"/>
        <w:rPr>
          <w:rFonts w:ascii="Arial" w:eastAsia="Times New Roman" w:hAnsi="Arial" w:cs="Arial"/>
          <w:b/>
          <w:i/>
          <w:sz w:val="24"/>
          <w:szCs w:val="24"/>
          <w:u w:val="single"/>
          <w:lang w:val="es-ES" w:eastAsia="es-ES"/>
        </w:rPr>
      </w:pPr>
      <w:bookmarkStart w:id="4" w:name="_Hlk486590530"/>
      <w:r w:rsidRPr="0047630B">
        <w:rPr>
          <w:rFonts w:ascii="Arial" w:eastAsia="Times New Roman" w:hAnsi="Arial" w:cs="Arial"/>
          <w:b/>
          <w:i/>
          <w:sz w:val="24"/>
          <w:szCs w:val="24"/>
          <w:u w:val="single"/>
          <w:lang w:val="es-ES" w:eastAsia="es-ES"/>
        </w:rPr>
        <w:t>Sistema Integral de Fiscalización</w:t>
      </w:r>
    </w:p>
    <w:p w:rsidR="00730DAD" w:rsidRPr="0047630B" w:rsidRDefault="00730DAD" w:rsidP="00730DAD">
      <w:pPr>
        <w:tabs>
          <w:tab w:val="left" w:pos="2835"/>
        </w:tabs>
        <w:spacing w:after="0" w:line="240" w:lineRule="auto"/>
        <w:jc w:val="both"/>
        <w:rPr>
          <w:rFonts w:ascii="Arial" w:eastAsia="Times New Roman" w:hAnsi="Arial" w:cs="Arial"/>
          <w:b/>
          <w:i/>
          <w:sz w:val="24"/>
          <w:szCs w:val="24"/>
          <w:u w:val="single"/>
          <w:lang w:val="es-ES" w:eastAsia="es-ES"/>
        </w:rPr>
      </w:pPr>
    </w:p>
    <w:p w:rsidR="00730DAD" w:rsidRPr="0047630B" w:rsidRDefault="00730DAD" w:rsidP="00730DAD">
      <w:pPr>
        <w:spacing w:after="0" w:line="240" w:lineRule="auto"/>
        <w:jc w:val="both"/>
        <w:rPr>
          <w:i/>
        </w:rPr>
      </w:pPr>
      <w:r w:rsidRPr="0047630B">
        <w:rPr>
          <w:rFonts w:ascii="Arial" w:eastAsia="Times New Roman" w:hAnsi="Arial" w:cs="Arial"/>
          <w:b/>
          <w:i/>
          <w:sz w:val="24"/>
          <w:szCs w:val="24"/>
          <w:lang w:val="es-ES" w:eastAsia="es-ES"/>
        </w:rPr>
        <w:t>Avisos de contratación</w:t>
      </w:r>
    </w:p>
    <w:p w:rsidR="00730DAD" w:rsidRPr="0047630B" w:rsidRDefault="00730DAD" w:rsidP="00730DAD">
      <w:pPr>
        <w:spacing w:after="0"/>
        <w:rPr>
          <w:rFonts w:ascii="Arial" w:hAnsi="Arial" w:cs="Arial"/>
          <w:i/>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color w:val="000000"/>
          <w:sz w:val="24"/>
          <w:szCs w:val="24"/>
          <w:lang w:eastAsia="es-MX"/>
        </w:rPr>
      </w:pPr>
      <w:r w:rsidRPr="0047630B">
        <w:rPr>
          <w:rFonts w:ascii="Arial" w:eastAsia="Times New Roman" w:hAnsi="Arial" w:cs="Arial"/>
          <w:i/>
          <w:color w:val="000000"/>
          <w:sz w:val="24"/>
          <w:szCs w:val="24"/>
          <w:lang w:eastAsia="es-MX"/>
        </w:rPr>
        <w:t xml:space="preserve">De la revisión a la información presentada en el SIF, se detectó que el sujeto obligado presentó avisos de contratación que fueron informados de forma extemporánea, al exceder el plazo de los tres días posteriores establecido en la normatividad. </w:t>
      </w:r>
      <w:r w:rsidRPr="0047630B">
        <w:rPr>
          <w:rFonts w:ascii="Arial" w:eastAsia="Times New Roman" w:hAnsi="Arial" w:cs="Arial"/>
          <w:i/>
          <w:sz w:val="24"/>
          <w:szCs w:val="24"/>
          <w:lang w:eastAsia="es-MX"/>
        </w:rPr>
        <w:t xml:space="preserve">Como se detalla en el </w:t>
      </w:r>
      <w:r w:rsidRPr="00AB4AA6">
        <w:rPr>
          <w:rFonts w:ascii="Arial" w:eastAsia="Times New Roman" w:hAnsi="Arial" w:cs="Arial"/>
          <w:i/>
          <w:sz w:val="24"/>
          <w:szCs w:val="24"/>
          <w:lang w:eastAsia="es-MX"/>
        </w:rPr>
        <w:t>Anexo 8</w:t>
      </w:r>
      <w:r w:rsidRPr="0047630B">
        <w:rPr>
          <w:rFonts w:ascii="Arial" w:eastAsia="Times New Roman" w:hAnsi="Arial" w:cs="Arial"/>
          <w:i/>
          <w:sz w:val="24"/>
          <w:szCs w:val="24"/>
          <w:lang w:eastAsia="es-MX"/>
        </w:rPr>
        <w:t>, del presente oficio</w:t>
      </w:r>
      <w:r w:rsidRPr="0047630B">
        <w:rPr>
          <w:rFonts w:ascii="Arial" w:eastAsia="Times New Roman" w:hAnsi="Arial" w:cs="Arial"/>
          <w:b/>
          <w:i/>
          <w:sz w:val="24"/>
          <w:szCs w:val="24"/>
          <w:lang w:eastAsia="es-MX"/>
        </w:rPr>
        <w:t>.</w:t>
      </w:r>
    </w:p>
    <w:p w:rsidR="00730DAD" w:rsidRPr="0047630B" w:rsidRDefault="00730DAD" w:rsidP="00730DAD">
      <w:pPr>
        <w:spacing w:after="0" w:line="240" w:lineRule="auto"/>
        <w:jc w:val="both"/>
        <w:rPr>
          <w:rFonts w:ascii="Arial" w:eastAsia="Times New Roman" w:hAnsi="Arial" w:cs="Arial"/>
          <w:color w:val="000000"/>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Se informa a esta Unidad Fiscalizadora que el registro extemporáneo de los avisos de contratación de los servicios prestados a este Instituto Político fue debido a que los proveedores no daban una respuesta rápida a nuestra solicitud y de esta manera excedíamos en los tiempos establecidos por el Reglamento de Fiscalización; sin embargo, tomaremos en cuenta esta observación para no caer nuevamente en dicha extemporaneidad.”</w:t>
      </w:r>
    </w:p>
    <w:p w:rsidR="00730DAD" w:rsidRPr="0047630B" w:rsidRDefault="00730DAD" w:rsidP="00730DAD">
      <w:pPr>
        <w:spacing w:after="0" w:line="240" w:lineRule="auto"/>
        <w:jc w:val="both"/>
        <w:rPr>
          <w:rFonts w:ascii="Arial" w:hAnsi="Arial" w:cs="Arial"/>
        </w:rPr>
      </w:pPr>
    </w:p>
    <w:p w:rsidR="00730DAD" w:rsidRPr="0047630B" w:rsidRDefault="00730DAD" w:rsidP="00730DAD">
      <w:pPr>
        <w:spacing w:after="0" w:line="240" w:lineRule="auto"/>
        <w:jc w:val="both"/>
        <w:rPr>
          <w:rFonts w:ascii="Arial" w:hAnsi="Arial" w:cs="Arial"/>
          <w:b/>
          <w:kern w:val="2"/>
          <w:lang w:eastAsia="es-ES_tradnl"/>
        </w:rPr>
      </w:pPr>
      <w:r w:rsidRPr="0047630B">
        <w:rPr>
          <w:rFonts w:ascii="Arial" w:hAnsi="Arial" w:cs="Arial"/>
          <w:sz w:val="24"/>
        </w:rPr>
        <w:t>La respuesta del sujeto obligado se consideró insatisfactoria, toda vez que, manifestó que debido a que los proveedores no daban una respuesta rápida a la solicitud impuesta por el sujeto obligado excediendo de esa manera los tiempos establecidos por la normativa, aunado a la anterior el sujeto manifestó que tomara en cuenta dicha observación para no caer nuevamente en dicha extemporaneidad</w:t>
      </w:r>
      <w:r w:rsidRPr="0047630B">
        <w:rPr>
          <w:rFonts w:ascii="Arial" w:hAnsi="Arial" w:cs="Arial"/>
          <w:b/>
          <w:kern w:val="2"/>
          <w:sz w:val="24"/>
          <w:lang w:eastAsia="es-ES_tradnl"/>
        </w:rPr>
        <w:t xml:space="preserve">, </w:t>
      </w:r>
      <w:r w:rsidRPr="0047630B">
        <w:rPr>
          <w:rFonts w:ascii="Arial" w:hAnsi="Arial" w:cs="Arial"/>
          <w:kern w:val="2"/>
          <w:sz w:val="24"/>
          <w:lang w:eastAsia="es-ES_tradnl"/>
        </w:rPr>
        <w:t>como se detalla en el</w:t>
      </w:r>
      <w:r>
        <w:rPr>
          <w:rFonts w:ascii="Arial" w:hAnsi="Arial" w:cs="Arial"/>
          <w:b/>
          <w:kern w:val="2"/>
          <w:sz w:val="24"/>
          <w:lang w:eastAsia="es-ES_tradnl"/>
        </w:rPr>
        <w:t xml:space="preserve"> Anexo 7</w:t>
      </w:r>
      <w:r w:rsidRPr="0047630B">
        <w:rPr>
          <w:rFonts w:ascii="Arial" w:hAnsi="Arial" w:cs="Arial"/>
          <w:b/>
          <w:kern w:val="2"/>
          <w:sz w:val="24"/>
          <w:lang w:eastAsia="es-ES_tradnl"/>
        </w:rPr>
        <w:t>.</w:t>
      </w:r>
    </w:p>
    <w:p w:rsidR="00730DAD" w:rsidRPr="0047630B" w:rsidRDefault="00730DAD" w:rsidP="00730DAD">
      <w:pPr>
        <w:spacing w:after="0" w:line="240" w:lineRule="auto"/>
        <w:jc w:val="both"/>
        <w:rPr>
          <w:rFonts w:ascii="Arial" w:eastAsia="Times New Roman" w:hAnsi="Arial" w:cs="Arial"/>
          <w:color w:val="000000"/>
          <w:sz w:val="24"/>
          <w:szCs w:val="24"/>
          <w:lang w:eastAsia="es-MX"/>
        </w:rPr>
      </w:pPr>
    </w:p>
    <w:p w:rsidR="00730DAD" w:rsidRPr="0047630B" w:rsidRDefault="00730DAD" w:rsidP="00730DAD">
      <w:pPr>
        <w:spacing w:after="0" w:line="240" w:lineRule="auto"/>
        <w:jc w:val="both"/>
        <w:rPr>
          <w:rFonts w:ascii="Arial" w:eastAsia="Times New Roman" w:hAnsi="Arial" w:cs="Arial"/>
          <w:color w:val="000000"/>
          <w:sz w:val="24"/>
          <w:szCs w:val="24"/>
          <w:lang w:eastAsia="es-MX"/>
        </w:rPr>
      </w:pPr>
      <w:r w:rsidRPr="0047630B">
        <w:rPr>
          <w:rFonts w:ascii="Arial" w:eastAsia="Times New Roman" w:hAnsi="Arial" w:cs="Arial"/>
          <w:color w:val="000000"/>
          <w:sz w:val="24"/>
          <w:szCs w:val="24"/>
          <w:lang w:eastAsia="es-MX"/>
        </w:rPr>
        <w:t xml:space="preserve">Se le solicita presentar en el SIF: </w:t>
      </w:r>
    </w:p>
    <w:p w:rsidR="00730DAD" w:rsidRPr="0047630B" w:rsidRDefault="00730DAD" w:rsidP="00730DAD">
      <w:pPr>
        <w:spacing w:after="0" w:line="240" w:lineRule="auto"/>
        <w:jc w:val="both"/>
        <w:rPr>
          <w:rFonts w:ascii="Arial" w:eastAsia="Times New Roman" w:hAnsi="Arial" w:cs="Arial"/>
          <w:color w:val="000000"/>
          <w:sz w:val="24"/>
          <w:szCs w:val="24"/>
          <w:lang w:eastAsia="es-MX"/>
        </w:rPr>
      </w:pPr>
    </w:p>
    <w:p w:rsidR="00730DAD" w:rsidRPr="0047630B" w:rsidRDefault="00730DAD" w:rsidP="00730DAD">
      <w:pPr>
        <w:pStyle w:val="Prrafodelista"/>
        <w:numPr>
          <w:ilvl w:val="0"/>
          <w:numId w:val="29"/>
        </w:numPr>
        <w:spacing w:after="0" w:line="240" w:lineRule="auto"/>
        <w:ind w:left="357" w:hanging="357"/>
        <w:jc w:val="both"/>
        <w:rPr>
          <w:rFonts w:ascii="Arial" w:eastAsia="Times New Roman" w:hAnsi="Arial" w:cs="Arial"/>
          <w:color w:val="000000"/>
          <w:sz w:val="24"/>
          <w:szCs w:val="24"/>
          <w:lang w:eastAsia="es-MX"/>
        </w:rPr>
      </w:pPr>
      <w:r w:rsidRPr="0047630B">
        <w:rPr>
          <w:rFonts w:ascii="Arial" w:eastAsia="Times New Roman" w:hAnsi="Arial" w:cs="Arial"/>
          <w:color w:val="000000"/>
          <w:sz w:val="24"/>
          <w:szCs w:val="24"/>
          <w:lang w:eastAsia="es-MX"/>
        </w:rPr>
        <w:t>Las aclaraciones que a su derecho convengan.</w:t>
      </w:r>
    </w:p>
    <w:p w:rsidR="00730DAD" w:rsidRPr="0047630B" w:rsidRDefault="00730DAD" w:rsidP="00730DAD">
      <w:pPr>
        <w:spacing w:after="0" w:line="240" w:lineRule="auto"/>
        <w:ind w:left="357"/>
        <w:rPr>
          <w:rFonts w:ascii="Arial" w:eastAsia="Times New Roman" w:hAnsi="Arial" w:cs="Arial"/>
          <w:color w:val="000000"/>
          <w:sz w:val="24"/>
          <w:szCs w:val="24"/>
          <w:lang w:eastAsia="es-MX"/>
        </w:rPr>
      </w:pPr>
    </w:p>
    <w:p w:rsidR="00730DAD" w:rsidRPr="0047630B" w:rsidRDefault="00730DAD" w:rsidP="00730DAD">
      <w:pPr>
        <w:spacing w:after="0" w:line="240" w:lineRule="auto"/>
        <w:jc w:val="both"/>
        <w:rPr>
          <w:rFonts w:ascii="Arial" w:eastAsia="Times New Roman" w:hAnsi="Arial" w:cs="Arial"/>
          <w:color w:val="000000"/>
          <w:sz w:val="24"/>
          <w:szCs w:val="24"/>
          <w:lang w:eastAsia="es-MX"/>
        </w:rPr>
      </w:pPr>
      <w:r w:rsidRPr="0047630B">
        <w:rPr>
          <w:rFonts w:ascii="Arial" w:eastAsia="Times New Roman" w:hAnsi="Arial" w:cs="Arial"/>
          <w:color w:val="000000"/>
          <w:sz w:val="24"/>
          <w:szCs w:val="24"/>
          <w:lang w:eastAsia="es-MX"/>
        </w:rPr>
        <w:t>Lo anterior, de conformidad con lo dispuesto en los artículos 261 y 261 Bis, numeral 1, del RF.</w:t>
      </w:r>
    </w:p>
    <w:p w:rsidR="00730DAD" w:rsidRPr="0047630B" w:rsidRDefault="00730DAD" w:rsidP="00730DAD">
      <w:pPr>
        <w:tabs>
          <w:tab w:val="left" w:pos="2835"/>
        </w:tabs>
        <w:spacing w:after="0" w:line="240" w:lineRule="auto"/>
        <w:jc w:val="both"/>
        <w:rPr>
          <w:rFonts w:ascii="Arial" w:eastAsia="Times New Roman" w:hAnsi="Arial" w:cs="Arial"/>
          <w:b/>
          <w:sz w:val="24"/>
          <w:szCs w:val="24"/>
          <w:u w:val="single"/>
          <w:lang w:val="es-ES" w:eastAsia="es-ES"/>
        </w:rPr>
      </w:pPr>
    </w:p>
    <w:p w:rsidR="00730DAD" w:rsidRPr="0047630B" w:rsidRDefault="00730DAD" w:rsidP="00730DAD">
      <w:pPr>
        <w:tabs>
          <w:tab w:val="left" w:pos="2835"/>
        </w:tabs>
        <w:spacing w:after="0" w:line="240" w:lineRule="auto"/>
        <w:jc w:val="both"/>
        <w:rPr>
          <w:rFonts w:ascii="Arial" w:eastAsia="Times New Roman" w:hAnsi="Arial" w:cs="Arial"/>
          <w:b/>
          <w:i/>
          <w:sz w:val="24"/>
          <w:szCs w:val="24"/>
          <w:lang w:val="es-ES" w:eastAsia="es-ES"/>
        </w:rPr>
      </w:pPr>
      <w:r w:rsidRPr="0047630B">
        <w:rPr>
          <w:rFonts w:ascii="Arial" w:eastAsia="Times New Roman" w:hAnsi="Arial" w:cs="Arial"/>
          <w:b/>
          <w:i/>
          <w:sz w:val="24"/>
          <w:szCs w:val="24"/>
          <w:lang w:val="es-ES" w:eastAsia="es-ES"/>
        </w:rPr>
        <w:t>Registro de Operaciones Fuera de Tiempo</w:t>
      </w:r>
    </w:p>
    <w:p w:rsidR="00730DAD" w:rsidRPr="0047630B" w:rsidRDefault="00730DAD" w:rsidP="00730DAD">
      <w:pPr>
        <w:spacing w:after="0" w:line="240" w:lineRule="auto"/>
        <w:jc w:val="both"/>
        <w:rPr>
          <w:rFonts w:ascii="Arial" w:eastAsia="Calibri" w:hAnsi="Arial" w:cs="Arial"/>
          <w:bCs/>
          <w:i/>
          <w:sz w:val="24"/>
          <w:szCs w:val="24"/>
        </w:rPr>
      </w:pPr>
    </w:p>
    <w:p w:rsidR="00730DAD" w:rsidRPr="0047630B" w:rsidRDefault="00730DAD" w:rsidP="00730DAD">
      <w:pPr>
        <w:pStyle w:val="Prrafodelista"/>
        <w:numPr>
          <w:ilvl w:val="0"/>
          <w:numId w:val="9"/>
        </w:numPr>
        <w:spacing w:after="0" w:line="240" w:lineRule="auto"/>
        <w:jc w:val="both"/>
        <w:rPr>
          <w:rFonts w:ascii="Arial" w:hAnsi="Arial" w:cs="Arial"/>
          <w:sz w:val="24"/>
          <w:szCs w:val="24"/>
        </w:rPr>
      </w:pPr>
      <w:r w:rsidRPr="0047630B">
        <w:rPr>
          <w:rFonts w:ascii="Arial" w:hAnsi="Arial" w:cs="Arial"/>
          <w:i/>
          <w:sz w:val="24"/>
          <w:szCs w:val="24"/>
        </w:rPr>
        <w:t xml:space="preserve">De la </w:t>
      </w:r>
      <w:r w:rsidRPr="0047630B">
        <w:rPr>
          <w:rFonts w:ascii="Arial" w:eastAsia="Times New Roman" w:hAnsi="Arial" w:cs="Arial"/>
          <w:i/>
          <w:sz w:val="24"/>
          <w:szCs w:val="24"/>
          <w:lang w:eastAsia="es-MX"/>
        </w:rPr>
        <w:t>revisión</w:t>
      </w:r>
      <w:r w:rsidRPr="0047630B">
        <w:rPr>
          <w:rFonts w:ascii="Arial" w:hAnsi="Arial" w:cs="Arial"/>
          <w:i/>
          <w:sz w:val="24"/>
          <w:szCs w:val="24"/>
        </w:rPr>
        <w:t xml:space="preserve"> al SIF, se observó que el sujeto obligado registró operaciones contables que excedieron los tres días posteriores a su realización, como se muestra en el </w:t>
      </w:r>
      <w:r w:rsidRPr="00AB4AA6">
        <w:rPr>
          <w:rFonts w:ascii="Arial" w:hAnsi="Arial" w:cs="Arial"/>
          <w:i/>
          <w:sz w:val="24"/>
          <w:szCs w:val="24"/>
        </w:rPr>
        <w:t>Anexo 9</w:t>
      </w:r>
      <w:r w:rsidRPr="0047630B">
        <w:rPr>
          <w:rFonts w:ascii="Arial" w:hAnsi="Arial" w:cs="Arial"/>
          <w:i/>
          <w:sz w:val="24"/>
          <w:szCs w:val="24"/>
        </w:rPr>
        <w:t>, del presente oficio</w:t>
      </w:r>
      <w:r w:rsidRPr="0047630B">
        <w:rPr>
          <w:rFonts w:ascii="Arial" w:hAnsi="Arial" w:cs="Arial"/>
          <w:sz w:val="24"/>
          <w:szCs w:val="24"/>
        </w:rPr>
        <w:t>.</w:t>
      </w:r>
    </w:p>
    <w:p w:rsidR="00730DAD" w:rsidRPr="0047630B" w:rsidRDefault="00730DAD" w:rsidP="00730DAD">
      <w:pPr>
        <w:autoSpaceDE w:val="0"/>
        <w:autoSpaceDN w:val="0"/>
        <w:spacing w:after="0" w:line="240" w:lineRule="auto"/>
        <w:rPr>
          <w:rFonts w:ascii="Arial"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Default="00730DAD" w:rsidP="00730DAD">
      <w:pPr>
        <w:autoSpaceDE w:val="0"/>
        <w:autoSpaceDN w:val="0"/>
        <w:adjustRightInd w:val="0"/>
        <w:spacing w:after="0" w:line="240" w:lineRule="auto"/>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autoSpaceDE w:val="0"/>
        <w:autoSpaceDN w:val="0"/>
        <w:adjustRightInd w:val="0"/>
        <w:spacing w:after="0" w:line="240" w:lineRule="auto"/>
        <w:jc w:val="both"/>
        <w:rPr>
          <w:rFonts w:ascii="Arial" w:hAnsi="Arial" w:cs="Arial"/>
          <w:sz w:val="24"/>
        </w:rPr>
      </w:pP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RESPUESTA: Se informa a esta Unidad que las operaciones contables que excedieron el tiempo de registro establecido por el Reglamento de Fiscalización fue debido a lo siguiente: nuestro Estado conto con periodo electoral tanto Federal como Local en el periodo de Enero a Julio de 2018 dando prioridad a dicho proceso, en lo referente a los registros de nómina, impuestos, etc. Le precisamos que todo lo genera el Ejecutivo Nacional y por tanto estamos a disposición de que ellos envían la documentación soporte para realizar los registros necesarios; sin embargo, tomaremos en cuenta esta observación para no caer nuevamente en dicha extemporaneidad.</w:t>
      </w:r>
      <w:r w:rsidRPr="0047630B">
        <w:rPr>
          <w:rFonts w:ascii="Arial" w:hAnsi="Arial" w:cs="Arial"/>
          <w:i/>
        </w:rPr>
        <w:t>”</w:t>
      </w:r>
    </w:p>
    <w:p w:rsidR="00730DAD" w:rsidRPr="0047630B" w:rsidRDefault="00730DAD" w:rsidP="00730DAD">
      <w:pPr>
        <w:autoSpaceDE w:val="0"/>
        <w:autoSpaceDN w:val="0"/>
        <w:spacing w:after="0" w:line="240" w:lineRule="auto"/>
        <w:rPr>
          <w:rFonts w:ascii="Arial" w:hAnsi="Arial" w:cs="Arial"/>
        </w:rPr>
      </w:pPr>
    </w:p>
    <w:p w:rsidR="00730DAD" w:rsidRDefault="00730DAD" w:rsidP="00730DAD">
      <w:pPr>
        <w:spacing w:after="0" w:line="240" w:lineRule="auto"/>
        <w:jc w:val="both"/>
        <w:rPr>
          <w:rFonts w:ascii="Arial" w:eastAsia="Calibri" w:hAnsi="Arial" w:cs="Arial"/>
          <w:sz w:val="24"/>
          <w:szCs w:val="24"/>
        </w:rPr>
      </w:pPr>
      <w:r>
        <w:rPr>
          <w:rFonts w:ascii="Arial" w:eastAsia="Calibri" w:hAnsi="Arial" w:cs="Arial"/>
          <w:sz w:val="24"/>
          <w:szCs w:val="24"/>
        </w:rPr>
        <w:t>Al respecto, el partido manifiesta de los registros extemporáneos que “</w:t>
      </w:r>
      <w:r w:rsidRPr="006D7702">
        <w:rPr>
          <w:rFonts w:ascii="Arial" w:eastAsia="Calibri" w:hAnsi="Arial" w:cs="Arial"/>
          <w:i/>
          <w:iCs/>
          <w:sz w:val="24"/>
          <w:szCs w:val="24"/>
        </w:rPr>
        <w:t>solo aplicable única y exclusivamente para los procesos electorales tanto federales como locales, en precampañas o en campañas, no así en los periodos del gasto ordinario de actividades permanentes de los institutos políticos</w:t>
      </w:r>
      <w:r>
        <w:rPr>
          <w:rFonts w:ascii="Arial" w:eastAsia="Calibri" w:hAnsi="Arial" w:cs="Arial"/>
          <w:i/>
          <w:iCs/>
          <w:sz w:val="24"/>
          <w:szCs w:val="24"/>
        </w:rPr>
        <w:t>”,</w:t>
      </w:r>
      <w:r w:rsidRPr="000030E3">
        <w:rPr>
          <w:rFonts w:ascii="Arial" w:eastAsia="Calibri" w:hAnsi="Arial" w:cs="Arial"/>
          <w:sz w:val="24"/>
          <w:szCs w:val="24"/>
        </w:rPr>
        <w:t xml:space="preserve"> de tal situación </w:t>
      </w:r>
      <w:r w:rsidRPr="00CE154F">
        <w:rPr>
          <w:rFonts w:ascii="Arial" w:eastAsia="Calibri" w:hAnsi="Arial" w:cs="Arial"/>
          <w:sz w:val="24"/>
          <w:szCs w:val="24"/>
        </w:rPr>
        <w:t xml:space="preserve">la norma </w:t>
      </w:r>
      <w:r>
        <w:rPr>
          <w:rFonts w:ascii="Arial" w:eastAsia="Calibri" w:hAnsi="Arial" w:cs="Arial"/>
          <w:sz w:val="24"/>
          <w:szCs w:val="24"/>
        </w:rPr>
        <w:t>refiere de las operaciones de los sujetos obligados, sin señalar alguna excepción de registros que amparen los informes que están obligados a presentar, esto es así, ya que el artículo 17 del RF, establece para el registro de las operaciones lo siguiente:</w:t>
      </w:r>
    </w:p>
    <w:p w:rsidR="00730DAD" w:rsidRDefault="00730DAD" w:rsidP="00730DAD">
      <w:pPr>
        <w:spacing w:after="0" w:line="240" w:lineRule="auto"/>
        <w:jc w:val="both"/>
        <w:rPr>
          <w:rFonts w:ascii="Arial" w:eastAsia="Calibri" w:hAnsi="Arial" w:cs="Arial"/>
          <w:sz w:val="24"/>
          <w:szCs w:val="24"/>
        </w:rPr>
      </w:pPr>
    </w:p>
    <w:p w:rsidR="001E4B11" w:rsidRDefault="001E4B11" w:rsidP="00730DAD">
      <w:pPr>
        <w:spacing w:after="0" w:line="240" w:lineRule="auto"/>
        <w:jc w:val="both"/>
        <w:rPr>
          <w:rFonts w:ascii="Arial" w:eastAsia="Calibri" w:hAnsi="Arial" w:cs="Arial"/>
          <w:sz w:val="24"/>
          <w:szCs w:val="24"/>
        </w:rPr>
      </w:pPr>
    </w:p>
    <w:p w:rsidR="001E4B11" w:rsidRPr="00CD1D65" w:rsidRDefault="001E4B11" w:rsidP="00730DAD">
      <w:pPr>
        <w:spacing w:after="0" w:line="240" w:lineRule="auto"/>
        <w:jc w:val="both"/>
        <w:rPr>
          <w:rFonts w:ascii="Arial" w:eastAsia="Calibri" w:hAnsi="Arial" w:cs="Arial"/>
          <w:sz w:val="24"/>
          <w:szCs w:val="24"/>
        </w:rPr>
      </w:pPr>
    </w:p>
    <w:p w:rsidR="00730DAD" w:rsidRPr="00222D26" w:rsidRDefault="00730DAD" w:rsidP="00730DAD">
      <w:pPr>
        <w:spacing w:after="0" w:line="240" w:lineRule="auto"/>
        <w:jc w:val="both"/>
        <w:rPr>
          <w:rFonts w:ascii="ArAal" w:hAnsi="ArAal"/>
          <w:i/>
          <w:iCs/>
          <w:sz w:val="24"/>
          <w:szCs w:val="24"/>
        </w:rPr>
      </w:pPr>
      <w:r w:rsidRPr="00222D26">
        <w:rPr>
          <w:rFonts w:ascii="ArAal" w:hAnsi="ArAal"/>
          <w:b/>
          <w:i/>
          <w:iCs/>
          <w:sz w:val="24"/>
          <w:szCs w:val="24"/>
        </w:rPr>
        <w:t>Momento en que ocurren y se realizan las operaciones</w:t>
      </w:r>
    </w:p>
    <w:p w:rsidR="00730DAD" w:rsidRPr="00222D26" w:rsidRDefault="00730DAD" w:rsidP="00730DAD">
      <w:pPr>
        <w:spacing w:after="0" w:line="240" w:lineRule="auto"/>
        <w:ind w:left="851" w:hanging="709"/>
        <w:jc w:val="both"/>
        <w:rPr>
          <w:rFonts w:ascii="ArAal" w:hAnsi="ArAal"/>
          <w:i/>
          <w:iCs/>
          <w:sz w:val="24"/>
          <w:szCs w:val="24"/>
        </w:rPr>
      </w:pPr>
      <w:r w:rsidRPr="00222D26">
        <w:rPr>
          <w:rFonts w:ascii="ArAal" w:hAnsi="ArAal"/>
          <w:i/>
          <w:iCs/>
          <w:sz w:val="24"/>
          <w:szCs w:val="24"/>
        </w:rPr>
        <w:t>1.</w:t>
      </w:r>
      <w:r w:rsidRPr="00222D26">
        <w:rPr>
          <w:rFonts w:ascii="ArAal" w:hAnsi="ArAal"/>
          <w:i/>
          <w:iCs/>
          <w:sz w:val="24"/>
          <w:szCs w:val="24"/>
        </w:rPr>
        <w:tab/>
        <w:t>Se entiende que los sujetos obligados realizan las operaciones de ingresos cuando éstos se reciben en efectivo o en especie. Los gastos ocurren cuando se pagan, cuando se pactan o cuando se reciben los bienes o servicios, sin considerar el orden en que se realicen, de conformidad con la NIF A-2 “Postulados básicos”.</w:t>
      </w:r>
    </w:p>
    <w:p w:rsidR="00730DAD" w:rsidRPr="00222D26" w:rsidRDefault="00730DAD" w:rsidP="00730DAD">
      <w:pPr>
        <w:spacing w:after="0" w:line="240" w:lineRule="auto"/>
        <w:ind w:left="851" w:hanging="709"/>
        <w:jc w:val="both"/>
        <w:rPr>
          <w:rFonts w:ascii="ArAal" w:hAnsi="ArAal"/>
          <w:i/>
          <w:iCs/>
          <w:sz w:val="24"/>
          <w:szCs w:val="24"/>
        </w:rPr>
      </w:pPr>
      <w:r w:rsidRPr="00222D26">
        <w:rPr>
          <w:rFonts w:ascii="ArAal" w:hAnsi="ArAal"/>
          <w:i/>
          <w:iCs/>
          <w:sz w:val="24"/>
          <w:szCs w:val="24"/>
        </w:rPr>
        <w:t>2.</w:t>
      </w:r>
      <w:r w:rsidRPr="00222D26">
        <w:rPr>
          <w:rFonts w:ascii="ArAal" w:hAnsi="ArAal"/>
          <w:i/>
          <w:iCs/>
          <w:sz w:val="24"/>
          <w:szCs w:val="24"/>
        </w:rPr>
        <w:tab/>
        <w:t>Los gastos deberán ser registrados en el primer momento que ocurran, atendiendo al momento más antiguo.</w:t>
      </w:r>
    </w:p>
    <w:p w:rsidR="00730DAD" w:rsidRDefault="00730DAD" w:rsidP="00730DAD">
      <w:pPr>
        <w:spacing w:after="0" w:line="240" w:lineRule="auto"/>
        <w:jc w:val="both"/>
        <w:rPr>
          <w:rFonts w:ascii="Arial" w:eastAsia="Calibri" w:hAnsi="Arial" w:cs="Arial"/>
          <w:sz w:val="24"/>
          <w:szCs w:val="24"/>
        </w:rPr>
      </w:pPr>
    </w:p>
    <w:p w:rsidR="00730DAD" w:rsidRDefault="00730DAD" w:rsidP="00730DAD">
      <w:pPr>
        <w:spacing w:after="0" w:line="240" w:lineRule="auto"/>
        <w:jc w:val="both"/>
        <w:rPr>
          <w:rFonts w:ascii="Arial" w:eastAsia="Calibri" w:hAnsi="Arial" w:cs="Arial"/>
          <w:sz w:val="24"/>
          <w:szCs w:val="24"/>
        </w:rPr>
      </w:pPr>
      <w:r>
        <w:rPr>
          <w:rFonts w:ascii="Arial" w:eastAsia="Calibri" w:hAnsi="Arial" w:cs="Arial"/>
          <w:sz w:val="24"/>
          <w:szCs w:val="24"/>
        </w:rPr>
        <w:t>Por lo tanto, e</w:t>
      </w:r>
      <w:r w:rsidRPr="00AC4560">
        <w:rPr>
          <w:rFonts w:ascii="Arial" w:eastAsia="Calibri" w:hAnsi="Arial" w:cs="Arial"/>
          <w:sz w:val="24"/>
          <w:szCs w:val="24"/>
        </w:rPr>
        <w:t>l registro contable de las operaciones se debe hacer, en el caso de los ingresos, cuando éstos se realizan, y en el caso de los gastos, cuando estos ocurren</w:t>
      </w:r>
      <w:r>
        <w:rPr>
          <w:rFonts w:ascii="Arial" w:eastAsia="Calibri" w:hAnsi="Arial" w:cs="Arial"/>
          <w:sz w:val="24"/>
          <w:szCs w:val="24"/>
        </w:rPr>
        <w:t xml:space="preserve">, por lo que la norma es aplicable a todas las operaciones que se reporten con la presentación de los informes anuales, de precampaña, campaña o de los que estén obligados a presentar, que dieron origen y destino a los registros realizados en el SIF. </w:t>
      </w:r>
    </w:p>
    <w:p w:rsidR="00730DAD" w:rsidRDefault="00730DAD" w:rsidP="00730DAD">
      <w:pPr>
        <w:spacing w:after="0" w:line="240" w:lineRule="auto"/>
        <w:jc w:val="both"/>
        <w:rPr>
          <w:rFonts w:ascii="Arial" w:eastAsia="Calibri" w:hAnsi="Arial" w:cs="Arial"/>
          <w:sz w:val="24"/>
          <w:szCs w:val="24"/>
        </w:rPr>
      </w:pPr>
    </w:p>
    <w:p w:rsidR="00730DAD" w:rsidRPr="001C0F36" w:rsidRDefault="00730DAD" w:rsidP="00730DAD">
      <w:pPr>
        <w:spacing w:after="0" w:line="240" w:lineRule="auto"/>
        <w:jc w:val="both"/>
        <w:rPr>
          <w:rFonts w:ascii="Arial" w:eastAsia="Calibri" w:hAnsi="Arial" w:cs="Arial"/>
          <w:sz w:val="24"/>
          <w:szCs w:val="24"/>
        </w:rPr>
      </w:pPr>
      <w:r>
        <w:rPr>
          <w:rFonts w:ascii="Arial" w:eastAsia="Calibri" w:hAnsi="Arial" w:cs="Arial"/>
          <w:sz w:val="24"/>
          <w:szCs w:val="24"/>
        </w:rPr>
        <w:t>Asimismo, d</w:t>
      </w:r>
      <w:r w:rsidRPr="001C0F36">
        <w:rPr>
          <w:rFonts w:ascii="Arial" w:eastAsia="Calibri" w:hAnsi="Arial" w:cs="Arial"/>
          <w:sz w:val="24"/>
          <w:szCs w:val="24"/>
        </w:rPr>
        <w:t xml:space="preserve">el análisis a lo manifestado por </w:t>
      </w:r>
      <w:r>
        <w:rPr>
          <w:rFonts w:ascii="Arial" w:eastAsia="Calibri" w:hAnsi="Arial" w:cs="Arial"/>
          <w:sz w:val="24"/>
          <w:szCs w:val="24"/>
        </w:rPr>
        <w:t>el</w:t>
      </w:r>
      <w:r w:rsidRPr="001C0F36">
        <w:rPr>
          <w:rFonts w:ascii="Arial" w:eastAsia="Calibri" w:hAnsi="Arial" w:cs="Arial"/>
          <w:sz w:val="24"/>
          <w:szCs w:val="24"/>
        </w:rPr>
        <w:t xml:space="preserve"> partido y de la revisión a la documentación presentada, se observó lo siguiente:</w:t>
      </w:r>
    </w:p>
    <w:p w:rsidR="00730DAD" w:rsidRPr="001C0F36" w:rsidRDefault="00730DAD" w:rsidP="00730DAD">
      <w:pPr>
        <w:spacing w:after="0" w:line="240" w:lineRule="auto"/>
        <w:jc w:val="both"/>
        <w:rPr>
          <w:rFonts w:ascii="Arial" w:eastAsia="Calibri" w:hAnsi="Arial" w:cs="Arial"/>
          <w:sz w:val="24"/>
          <w:szCs w:val="24"/>
        </w:rPr>
      </w:pPr>
    </w:p>
    <w:p w:rsidR="00730DAD" w:rsidRPr="001C0F36" w:rsidRDefault="00730DAD" w:rsidP="00730DAD">
      <w:pPr>
        <w:numPr>
          <w:ilvl w:val="0"/>
          <w:numId w:val="38"/>
        </w:numPr>
        <w:spacing w:after="0" w:line="240" w:lineRule="auto"/>
        <w:ind w:left="360"/>
        <w:contextualSpacing/>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Las observaciones notificadas corresponden a registros contables realizados de manera extemporánea por parte del sujeto obligado durante el año.</w:t>
      </w:r>
    </w:p>
    <w:p w:rsidR="00730DAD" w:rsidRPr="001C0F36" w:rsidRDefault="00730DAD" w:rsidP="00730DAD">
      <w:pPr>
        <w:spacing w:after="0" w:line="240" w:lineRule="auto"/>
        <w:jc w:val="both"/>
        <w:rPr>
          <w:rFonts w:ascii="Arial" w:eastAsia="Arial" w:hAnsi="Arial" w:cs="Arial"/>
          <w:color w:val="040404"/>
          <w:sz w:val="24"/>
          <w:szCs w:val="24"/>
        </w:rPr>
      </w:pPr>
    </w:p>
    <w:p w:rsidR="00730DAD" w:rsidRPr="001C0F36" w:rsidRDefault="00730DAD" w:rsidP="00730DAD">
      <w:pPr>
        <w:numPr>
          <w:ilvl w:val="0"/>
          <w:numId w:val="38"/>
        </w:numPr>
        <w:spacing w:after="0" w:line="240" w:lineRule="auto"/>
        <w:ind w:left="360"/>
        <w:contextualSpacing/>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Al momento de realizar un registro de operaciones en el SIF, el sujeto obligado es quien en primera instancia conoce la fecha en que se realizaron y documentaron las operaciones, y decide en qué momento se registran en el SIF, a sabiendas de los plazos que al efecto establece la normativa.</w:t>
      </w:r>
    </w:p>
    <w:p w:rsidR="00730DAD" w:rsidRPr="001C0F36" w:rsidRDefault="00730DAD" w:rsidP="00730DAD">
      <w:pPr>
        <w:spacing w:after="0" w:line="240" w:lineRule="auto"/>
        <w:jc w:val="both"/>
        <w:rPr>
          <w:rFonts w:ascii="Arial" w:eastAsia="Arial" w:hAnsi="Arial" w:cs="Arial"/>
          <w:color w:val="040404"/>
          <w:sz w:val="24"/>
          <w:szCs w:val="24"/>
        </w:rPr>
      </w:pPr>
    </w:p>
    <w:p w:rsidR="00730DAD" w:rsidRPr="001C0F36" w:rsidRDefault="00730DAD" w:rsidP="00730DAD">
      <w:pPr>
        <w:numPr>
          <w:ilvl w:val="0"/>
          <w:numId w:val="38"/>
        </w:numPr>
        <w:spacing w:after="0" w:line="240" w:lineRule="auto"/>
        <w:ind w:left="360"/>
        <w:contextualSpacing/>
        <w:jc w:val="both"/>
        <w:rPr>
          <w:rFonts w:ascii="Arial" w:eastAsia="Calibri" w:hAnsi="Arial" w:cs="Arial"/>
          <w:sz w:val="24"/>
          <w:szCs w:val="24"/>
        </w:rPr>
      </w:pPr>
      <w:r w:rsidRPr="001C0F36">
        <w:rPr>
          <w:rFonts w:ascii="Arial" w:eastAsia="Times New Roman" w:hAnsi="Arial" w:cs="Arial"/>
          <w:sz w:val="24"/>
          <w:szCs w:val="24"/>
          <w:lang w:val="es-ES" w:eastAsia="es-ES"/>
        </w:rPr>
        <w:t>De lo anterior se acredita que, con independencia de la fecha de la notificación del oficio, el propio sujeto obligado tenía conocimiento de la extemporaneidad de cada uno de los registros observados, desde el momento en que decidió registrar sus operaciones en el SIF con posterioridad a los tres días después de haberse efectuado</w:t>
      </w:r>
      <w:r w:rsidRPr="001C0F36">
        <w:rPr>
          <w:rFonts w:ascii="Arial" w:eastAsia="Calibri" w:hAnsi="Arial" w:cs="Arial"/>
          <w:sz w:val="24"/>
          <w:szCs w:val="24"/>
        </w:rPr>
        <w:t>.</w:t>
      </w:r>
    </w:p>
    <w:p w:rsidR="00730DAD" w:rsidRPr="001C0F36" w:rsidRDefault="00730DAD" w:rsidP="00730DAD">
      <w:pPr>
        <w:spacing w:after="0" w:line="240" w:lineRule="auto"/>
        <w:jc w:val="both"/>
        <w:rPr>
          <w:rFonts w:ascii="Arial" w:eastAsia="Arial" w:hAnsi="Arial" w:cs="Arial"/>
          <w:color w:val="040404"/>
          <w:sz w:val="24"/>
          <w:szCs w:val="24"/>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Es relevante el siguiente análisis al Reglamento de Fiscalización en relación a dicho incumplimiento:</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“Artículo 38 Registro de las operaciones en tiempo real.</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numPr>
          <w:ilvl w:val="0"/>
          <w:numId w:val="39"/>
        </w:numPr>
        <w:spacing w:after="0" w:line="240" w:lineRule="auto"/>
        <w:ind w:left="426" w:hanging="426"/>
        <w:contextualSpacing/>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lastRenderedPageBreak/>
        <w:t xml:space="preserve">Los sujetos obligados deberán realizar sus registros contables en tiempo real, entendiéndose por tiempo real, el registro contable de las operaciones de ingresos y egresos desde el momento en que ocurren y hasta tres días posteriores a su realización, según lo establecido en el artículo 17 del presente Reglamento.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numPr>
          <w:ilvl w:val="0"/>
          <w:numId w:val="40"/>
        </w:numPr>
        <w:spacing w:after="0" w:line="240" w:lineRule="auto"/>
        <w:ind w:left="426" w:hanging="426"/>
        <w:contextualSpacing/>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El registro de operaciones fuera del plazo establecido en el numeral 1 del presente artículo, será considerado como una falta sustantiva y sancionada de conformidad con los criterios establecidos por el Consejo General del Instituto”. </w:t>
      </w:r>
    </w:p>
    <w:p w:rsidR="00730DAD" w:rsidRPr="001C0F36" w:rsidRDefault="00730DAD" w:rsidP="00730DAD">
      <w:pPr>
        <w:spacing w:after="0" w:line="240" w:lineRule="auto"/>
        <w:ind w:left="426"/>
        <w:contextualSpacing/>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El artículo 38, numeral 1 refiere la obligación de los partidos políticos de hacer los registros contables en tiempo real. Dicha obligación es acorde al nuevo modelo de fiscalización en virtud del cual el ejercicio de las facultades de vigilancia del origen y destino de los recursos se lleva a cabo en un marco temporal que, si bien no es simultáneo al manejo de los recursos, sí es casi inmediato. En consecuencia, al omitir hacer el registro en tiempo real, como lo marca el RF, hasta tres días posteriores a su realización, el partido político retrasa el cumplimiento de la verificación que compete a la autoridad fiscalizadora electoral.</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La finalidad de esta norma es que la autoridad fiscalizadora conozca de manera oportuna la totalidad de las operaciones realizadas por los sujetos obligados y cuente con toda la documentación comprobatoria correspondiente, a efecto de que pueda verificar con seguridad que cumplan en forma certera y transparente con la normativa establecida para la rendición de cuentas.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Así, el artículo citado tiene como propósito fijar las reglas de temporalidad de los registros a través de las cuales se aseguren los principios de transparencia y la rendición de cuentas de manera oportuna; por ello, establece la obligación de registrar contablemente en tiempo real y sustentar en documentación original la totalidad de los ingresos que reciban y los egresos que efectúen los sujetos obligados.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En el caso concreto, al omitir realizar los registros contables en tiempo real, el partido político provocó que la autoridad se viera imposibilitada de verificar el origen, manejo y destino de los recursos de manera oportuna y de forma integral, elementos indispensables del nuevo modelo de fiscalización.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lastRenderedPageBreak/>
        <w:t xml:space="preserve">Ello es así, al considerar que el SIF es una herramienta que permite a la autoridad optimizar los procesos de la fiscalización de los recursos de los sujetos obligados, así como obtener de manera oportuna reportes contables y estados financieros confiables de tal manera que sean de utilidad para realizar los diferentes procesos y procedimientos; adicionalmente, podrá realizar consultas del detalle de la información en diferentes períodos de tiempo. Así, al no obrar en el sistema, de manera oportuna, el registro del universo total de las operaciones llevadas a cabo, se evitó cumplir con la finalidad para la cual fue diseñado.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En el caso concreto, el sujeto obligado conocía con la debida anticipación los plazos dentro de los cuales debían registrar sus operaciones, pues en términos de lo dispuesto en el artículo 38 del RF, las operaciones deben registrarse contablemente desde el momento en que ocurren y hasta tres días después de su realización.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Así, la satisfacción del deber de registrar las operaciones en el Sistema Integral de Fiscalización, no se logra con el registro en cualquier tiempo, sino que es menester ajustarse a los Lineamientos técnico-legales relativos al registro de los ingresos y egresos y a la documentación comprobatoria sobre el manejo de los recursos, para así poder ser fiscalizables por la autoridad electoral.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Lo anterior cobra especial importancia, en virtud de que la certeza y la transparencia en el origen y destino de los recursos de los sujetos obligados, es uno de los valores fundamentales del estado constitucional democrático de derecho, de tal suerte que el hecho de que un ente político no registre en el tiempo establecido, los movimientos de los recursos, vulnera de manera directa el principio antes referido, pues al tratarse de una fiscalización en tiempo real, integral y consolidada, tal incumplimiento arrebata a la autoridad la posibilidad de verificar de manera pronta y expedita el origen y destino de los recursos que fiscaliza.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t xml:space="preserve">Esto es, sólo mediante el conocimiento en tiempo de las operaciones realizados por los entes políticos, la autoridad fiscalizadora electoral puede estar en condiciones reales de conocer cuál fue el origen, uso, manejo y destino que en el período fiscalizado se dio a los recursos, para así determinar la posible comisión de infracciones a las normas electorales y, en su caso, de imponer adecuadamente y oportunamente las sanciones que correspondan. </w:t>
      </w:r>
    </w:p>
    <w:p w:rsidR="00730DAD" w:rsidRPr="001C0F36" w:rsidRDefault="00730DAD" w:rsidP="00730DAD">
      <w:pPr>
        <w:spacing w:after="0" w:line="240" w:lineRule="auto"/>
        <w:jc w:val="both"/>
        <w:rPr>
          <w:rFonts w:ascii="Arial" w:eastAsia="Times New Roman" w:hAnsi="Arial" w:cs="Arial"/>
          <w:sz w:val="24"/>
          <w:szCs w:val="24"/>
          <w:lang w:val="es-ES" w:eastAsia="es-ES"/>
        </w:rPr>
      </w:pPr>
    </w:p>
    <w:p w:rsidR="00730DAD" w:rsidRPr="001C0F36" w:rsidRDefault="00730DAD" w:rsidP="00730DAD">
      <w:pPr>
        <w:spacing w:after="0" w:line="240" w:lineRule="auto"/>
        <w:jc w:val="both"/>
        <w:rPr>
          <w:rFonts w:ascii="Arial" w:eastAsia="Times New Roman" w:hAnsi="Arial" w:cs="Arial"/>
          <w:sz w:val="24"/>
          <w:szCs w:val="24"/>
          <w:lang w:val="es-ES" w:eastAsia="es-ES"/>
        </w:rPr>
      </w:pPr>
      <w:r w:rsidRPr="001C0F36">
        <w:rPr>
          <w:rFonts w:ascii="Arial" w:eastAsia="Times New Roman" w:hAnsi="Arial" w:cs="Arial"/>
          <w:sz w:val="24"/>
          <w:szCs w:val="24"/>
          <w:lang w:val="es-ES" w:eastAsia="es-ES"/>
        </w:rPr>
        <w:lastRenderedPageBreak/>
        <w:t>Así las cosas, ha quedado acreditado que, al realizar registros contables en forma extemporánea, es decir, al omitir realizar los registros contables en tiempo real, el partido vulnera la hipótesis normativa prevista en el artículo 38, numerales 1 y 5 del RF.</w:t>
      </w:r>
    </w:p>
    <w:p w:rsidR="00730DAD" w:rsidRPr="002D2A5F" w:rsidRDefault="00730DAD" w:rsidP="00730DAD">
      <w:pPr>
        <w:spacing w:after="0" w:line="240" w:lineRule="auto"/>
        <w:ind w:left="567" w:right="616"/>
        <w:jc w:val="both"/>
        <w:rPr>
          <w:rFonts w:ascii="Arial" w:eastAsia="Calibri" w:hAnsi="Arial" w:cs="Arial"/>
          <w:iCs/>
          <w:sz w:val="24"/>
          <w:szCs w:val="24"/>
        </w:rPr>
      </w:pPr>
    </w:p>
    <w:p w:rsidR="00730DAD" w:rsidRPr="002D2A5F" w:rsidRDefault="00730DAD" w:rsidP="00730DAD">
      <w:pPr>
        <w:tabs>
          <w:tab w:val="left" w:pos="426"/>
        </w:tabs>
        <w:spacing w:after="0"/>
        <w:jc w:val="both"/>
        <w:rPr>
          <w:rFonts w:ascii="Arial" w:eastAsia="Arial" w:hAnsi="Arial" w:cs="Arial"/>
          <w:iCs/>
          <w:sz w:val="24"/>
          <w:szCs w:val="24"/>
        </w:rPr>
      </w:pPr>
      <w:r w:rsidRPr="002D2A5F">
        <w:rPr>
          <w:rFonts w:ascii="Arial" w:eastAsia="Arial" w:hAnsi="Arial" w:cs="Arial"/>
          <w:iCs/>
          <w:sz w:val="24"/>
          <w:szCs w:val="24"/>
        </w:rPr>
        <w:t>Cabe señalar, que para efectos del registro de operaciones en el SIF correspondientes al ejercicio 201</w:t>
      </w:r>
      <w:r>
        <w:rPr>
          <w:rFonts w:ascii="Arial" w:eastAsia="Arial" w:hAnsi="Arial" w:cs="Arial"/>
          <w:iCs/>
          <w:sz w:val="24"/>
          <w:szCs w:val="24"/>
        </w:rPr>
        <w:t>8</w:t>
      </w:r>
      <w:r w:rsidRPr="002D2A5F">
        <w:rPr>
          <w:rFonts w:ascii="Arial" w:eastAsia="Arial" w:hAnsi="Arial" w:cs="Arial"/>
          <w:iCs/>
          <w:sz w:val="24"/>
          <w:szCs w:val="24"/>
        </w:rPr>
        <w:t xml:space="preserve"> se aplicaron los siguientes criterios:</w:t>
      </w:r>
    </w:p>
    <w:p w:rsidR="00730DAD" w:rsidRPr="002D2A5F" w:rsidRDefault="00730DAD" w:rsidP="00730DAD">
      <w:pPr>
        <w:spacing w:after="0" w:line="240" w:lineRule="auto"/>
        <w:jc w:val="both"/>
        <w:rPr>
          <w:rFonts w:ascii="Arial" w:eastAsia="Arial" w:hAnsi="Arial" w:cs="Arial"/>
          <w:iCs/>
          <w:sz w:val="24"/>
          <w:szCs w:val="24"/>
        </w:rPr>
      </w:pPr>
    </w:p>
    <w:p w:rsidR="00730DAD" w:rsidRPr="002D2A5F" w:rsidRDefault="00730DAD" w:rsidP="00730DAD">
      <w:pPr>
        <w:numPr>
          <w:ilvl w:val="0"/>
          <w:numId w:val="36"/>
        </w:numPr>
        <w:autoSpaceDE w:val="0"/>
        <w:autoSpaceDN w:val="0"/>
        <w:adjustRightInd w:val="0"/>
        <w:spacing w:after="0" w:line="240" w:lineRule="auto"/>
        <w:ind w:left="284"/>
        <w:contextualSpacing/>
        <w:jc w:val="both"/>
        <w:rPr>
          <w:rFonts w:ascii="Arial" w:eastAsia="Arial" w:hAnsi="Arial" w:cs="Arial"/>
          <w:iCs/>
          <w:sz w:val="24"/>
          <w:szCs w:val="24"/>
        </w:rPr>
      </w:pPr>
      <w:r w:rsidRPr="002D2A5F">
        <w:rPr>
          <w:rFonts w:ascii="Arial" w:eastAsia="Arial" w:hAnsi="Arial" w:cs="Arial"/>
          <w:iCs/>
          <w:sz w:val="24"/>
          <w:szCs w:val="24"/>
        </w:rPr>
        <w:t>Para el cálculo de los tres días hábiles dentro de los cuales deben registrarse las operaciones, no se consideraron los periodos vacacionales de conformidad con el siguiente cuadro:</w:t>
      </w:r>
    </w:p>
    <w:p w:rsidR="00730DAD" w:rsidRPr="00270929" w:rsidRDefault="00730DAD" w:rsidP="00730DAD">
      <w:pPr>
        <w:spacing w:after="0" w:line="240" w:lineRule="auto"/>
        <w:jc w:val="both"/>
        <w:rPr>
          <w:rFonts w:ascii="Arial" w:eastAsia="Arial" w:hAnsi="Arial" w:cs="Arial"/>
          <w:i/>
          <w:sz w:val="24"/>
          <w:szCs w:val="24"/>
        </w:rPr>
      </w:pP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1"/>
        <w:gridCol w:w="2240"/>
      </w:tblGrid>
      <w:tr w:rsidR="00730DAD" w:rsidRPr="000C2BC3" w:rsidTr="00730DAD">
        <w:trPr>
          <w:trHeight w:val="20"/>
          <w:jc w:val="center"/>
        </w:trPr>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DAD" w:rsidRPr="000C2BC3" w:rsidRDefault="00730DAD" w:rsidP="00730DAD">
            <w:pPr>
              <w:spacing w:after="0" w:line="240" w:lineRule="auto"/>
              <w:jc w:val="center"/>
              <w:rPr>
                <w:rFonts w:ascii="Arial" w:hAnsi="Arial" w:cs="Arial"/>
                <w:b/>
                <w:bCs/>
                <w:iCs/>
                <w:sz w:val="18"/>
                <w:szCs w:val="18"/>
                <w:lang w:eastAsia="es-MX"/>
              </w:rPr>
            </w:pPr>
            <w:r w:rsidRPr="000C2BC3">
              <w:rPr>
                <w:rFonts w:ascii="Arial" w:hAnsi="Arial" w:cs="Arial"/>
                <w:b/>
                <w:bCs/>
                <w:iCs/>
                <w:sz w:val="18"/>
                <w:szCs w:val="18"/>
                <w:lang w:eastAsia="es-MX"/>
              </w:rPr>
              <w:t>Período Vacacional del INE</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DAD" w:rsidRPr="000C2BC3" w:rsidRDefault="00730DAD" w:rsidP="00730DAD">
            <w:pPr>
              <w:spacing w:after="0" w:line="240" w:lineRule="auto"/>
              <w:jc w:val="center"/>
              <w:rPr>
                <w:rFonts w:ascii="Arial" w:hAnsi="Arial" w:cs="Arial"/>
                <w:b/>
                <w:bCs/>
                <w:iCs/>
                <w:sz w:val="18"/>
                <w:szCs w:val="18"/>
                <w:lang w:eastAsia="es-MX"/>
              </w:rPr>
            </w:pPr>
            <w:r w:rsidRPr="000C2BC3">
              <w:rPr>
                <w:rFonts w:ascii="Arial" w:hAnsi="Arial" w:cs="Arial"/>
                <w:b/>
                <w:bCs/>
                <w:iCs/>
                <w:sz w:val="18"/>
                <w:szCs w:val="18"/>
                <w:lang w:eastAsia="es-MX"/>
              </w:rPr>
              <w:t>Se consideran realizadas el día</w:t>
            </w:r>
          </w:p>
        </w:tc>
      </w:tr>
      <w:tr w:rsidR="00730DAD" w:rsidRPr="000C2BC3" w:rsidTr="00730DAD">
        <w:trPr>
          <w:trHeight w:val="20"/>
          <w:jc w:val="center"/>
        </w:trPr>
        <w:tc>
          <w:tcPr>
            <w:tcW w:w="47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30DAD" w:rsidRPr="000C2BC3" w:rsidRDefault="00730DAD" w:rsidP="00730DAD">
            <w:pPr>
              <w:spacing w:after="0" w:line="240" w:lineRule="auto"/>
              <w:rPr>
                <w:rFonts w:ascii="Arial" w:hAnsi="Arial" w:cs="Arial"/>
                <w:iCs/>
                <w:sz w:val="18"/>
                <w:szCs w:val="18"/>
                <w:lang w:eastAsia="es-MX"/>
              </w:rPr>
            </w:pPr>
            <w:r w:rsidRPr="000C2BC3">
              <w:rPr>
                <w:rFonts w:ascii="Arial" w:hAnsi="Arial" w:cs="Arial"/>
                <w:iCs/>
                <w:sz w:val="18"/>
                <w:szCs w:val="18"/>
                <w:lang w:eastAsia="es-MX"/>
              </w:rPr>
              <w:t xml:space="preserve">Del 1 al </w:t>
            </w:r>
            <w:r>
              <w:rPr>
                <w:rFonts w:ascii="Arial" w:hAnsi="Arial" w:cs="Arial"/>
                <w:iCs/>
                <w:sz w:val="18"/>
                <w:szCs w:val="18"/>
                <w:lang w:eastAsia="es-MX"/>
              </w:rPr>
              <w:t>5</w:t>
            </w:r>
            <w:r w:rsidRPr="000C2BC3">
              <w:rPr>
                <w:rFonts w:ascii="Arial" w:hAnsi="Arial" w:cs="Arial"/>
                <w:iCs/>
                <w:sz w:val="18"/>
                <w:szCs w:val="18"/>
                <w:lang w:eastAsia="es-MX"/>
              </w:rPr>
              <w:t xml:space="preserve"> de enero de 201</w:t>
            </w:r>
            <w:r>
              <w:rPr>
                <w:rFonts w:ascii="Arial" w:hAnsi="Arial" w:cs="Arial"/>
                <w:iCs/>
                <w:sz w:val="18"/>
                <w:szCs w:val="18"/>
                <w:lang w:eastAsia="es-MX"/>
              </w:rPr>
              <w:t>8</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30DAD" w:rsidRPr="000C2BC3" w:rsidRDefault="00730DAD" w:rsidP="00730DAD">
            <w:pPr>
              <w:spacing w:after="0" w:line="240" w:lineRule="auto"/>
              <w:jc w:val="right"/>
              <w:rPr>
                <w:rFonts w:ascii="Arial" w:hAnsi="Arial" w:cs="Arial"/>
                <w:b/>
                <w:bCs/>
                <w:iCs/>
                <w:sz w:val="18"/>
                <w:szCs w:val="18"/>
                <w:lang w:eastAsia="es-MX"/>
              </w:rPr>
            </w:pPr>
            <w:r w:rsidRPr="000C2BC3">
              <w:rPr>
                <w:rFonts w:ascii="Arial" w:hAnsi="Arial" w:cs="Arial"/>
                <w:b/>
                <w:bCs/>
                <w:iCs/>
                <w:sz w:val="18"/>
                <w:szCs w:val="18"/>
                <w:lang w:eastAsia="es-MX"/>
              </w:rPr>
              <w:t>0</w:t>
            </w:r>
            <w:r>
              <w:rPr>
                <w:rFonts w:ascii="Arial" w:hAnsi="Arial" w:cs="Arial"/>
                <w:b/>
                <w:bCs/>
                <w:iCs/>
                <w:sz w:val="18"/>
                <w:szCs w:val="18"/>
                <w:lang w:eastAsia="es-MX"/>
              </w:rPr>
              <w:t>8</w:t>
            </w:r>
            <w:r w:rsidRPr="000C2BC3">
              <w:rPr>
                <w:rFonts w:ascii="Arial" w:hAnsi="Arial" w:cs="Arial"/>
                <w:b/>
                <w:bCs/>
                <w:iCs/>
                <w:sz w:val="18"/>
                <w:szCs w:val="18"/>
                <w:lang w:eastAsia="es-MX"/>
              </w:rPr>
              <w:t>/01/201</w:t>
            </w:r>
            <w:r>
              <w:rPr>
                <w:rFonts w:ascii="Arial" w:hAnsi="Arial" w:cs="Arial"/>
                <w:b/>
                <w:bCs/>
                <w:iCs/>
                <w:sz w:val="18"/>
                <w:szCs w:val="18"/>
                <w:lang w:eastAsia="es-MX"/>
              </w:rPr>
              <w:t>8</w:t>
            </w:r>
          </w:p>
        </w:tc>
      </w:tr>
      <w:tr w:rsidR="00730DAD" w:rsidRPr="000C2BC3" w:rsidTr="00730DAD">
        <w:trPr>
          <w:trHeight w:val="20"/>
          <w:jc w:val="center"/>
        </w:trPr>
        <w:tc>
          <w:tcPr>
            <w:tcW w:w="472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30DAD" w:rsidRPr="000C2BC3" w:rsidRDefault="00730DAD" w:rsidP="00730DAD">
            <w:pPr>
              <w:spacing w:after="0" w:line="240" w:lineRule="auto"/>
              <w:rPr>
                <w:rFonts w:ascii="Arial" w:hAnsi="Arial" w:cs="Arial"/>
                <w:iCs/>
                <w:sz w:val="18"/>
                <w:szCs w:val="18"/>
                <w:lang w:eastAsia="es-MX"/>
              </w:rPr>
            </w:pPr>
            <w:r w:rsidRPr="000C2BC3">
              <w:rPr>
                <w:rFonts w:ascii="Arial" w:hAnsi="Arial" w:cs="Arial"/>
                <w:iCs/>
                <w:sz w:val="18"/>
                <w:szCs w:val="18"/>
                <w:lang w:eastAsia="es-MX"/>
              </w:rPr>
              <w:t xml:space="preserve">Del </w:t>
            </w:r>
            <w:r>
              <w:rPr>
                <w:rFonts w:ascii="Arial" w:hAnsi="Arial" w:cs="Arial"/>
                <w:iCs/>
                <w:sz w:val="18"/>
                <w:szCs w:val="18"/>
                <w:lang w:eastAsia="es-MX"/>
              </w:rPr>
              <w:t>17</w:t>
            </w:r>
            <w:r w:rsidRPr="000C2BC3">
              <w:rPr>
                <w:rFonts w:ascii="Arial" w:hAnsi="Arial" w:cs="Arial"/>
                <w:iCs/>
                <w:sz w:val="18"/>
                <w:szCs w:val="18"/>
                <w:lang w:eastAsia="es-MX"/>
              </w:rPr>
              <w:t xml:space="preserve"> </w:t>
            </w:r>
            <w:r>
              <w:rPr>
                <w:rFonts w:ascii="Arial" w:hAnsi="Arial" w:cs="Arial"/>
                <w:iCs/>
                <w:sz w:val="18"/>
                <w:szCs w:val="18"/>
                <w:lang w:eastAsia="es-MX"/>
              </w:rPr>
              <w:t>al 28 de septiembre de</w:t>
            </w:r>
            <w:r w:rsidRPr="000C2BC3">
              <w:rPr>
                <w:rFonts w:ascii="Arial" w:hAnsi="Arial" w:cs="Arial"/>
                <w:iCs/>
                <w:sz w:val="18"/>
                <w:szCs w:val="18"/>
                <w:lang w:eastAsia="es-MX"/>
              </w:rPr>
              <w:t xml:space="preserve"> 201</w:t>
            </w:r>
            <w:r>
              <w:rPr>
                <w:rFonts w:ascii="Arial" w:hAnsi="Arial" w:cs="Arial"/>
                <w:iCs/>
                <w:sz w:val="18"/>
                <w:szCs w:val="18"/>
                <w:lang w:eastAsia="es-MX"/>
              </w:rPr>
              <w:t>8 (INE/DEA/011/2018)</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30DAD" w:rsidRPr="000C2BC3" w:rsidRDefault="00730DAD" w:rsidP="00730DAD">
            <w:pPr>
              <w:spacing w:after="0" w:line="240" w:lineRule="auto"/>
              <w:jc w:val="right"/>
              <w:rPr>
                <w:rFonts w:ascii="Arial" w:hAnsi="Arial" w:cs="Arial"/>
                <w:b/>
                <w:bCs/>
                <w:iCs/>
                <w:sz w:val="18"/>
                <w:szCs w:val="18"/>
                <w:lang w:eastAsia="es-MX"/>
              </w:rPr>
            </w:pPr>
            <w:r>
              <w:rPr>
                <w:rFonts w:ascii="Arial" w:hAnsi="Arial" w:cs="Arial"/>
                <w:b/>
                <w:bCs/>
                <w:iCs/>
                <w:sz w:val="18"/>
                <w:szCs w:val="18"/>
                <w:lang w:eastAsia="es-MX"/>
              </w:rPr>
              <w:t>01</w:t>
            </w:r>
            <w:r w:rsidRPr="000C2BC3">
              <w:rPr>
                <w:rFonts w:ascii="Arial" w:hAnsi="Arial" w:cs="Arial"/>
                <w:b/>
                <w:bCs/>
                <w:iCs/>
                <w:sz w:val="18"/>
                <w:szCs w:val="18"/>
                <w:lang w:eastAsia="es-MX"/>
              </w:rPr>
              <w:t>/</w:t>
            </w:r>
            <w:r>
              <w:rPr>
                <w:rFonts w:ascii="Arial" w:hAnsi="Arial" w:cs="Arial"/>
                <w:b/>
                <w:bCs/>
                <w:iCs/>
                <w:sz w:val="18"/>
                <w:szCs w:val="18"/>
                <w:lang w:eastAsia="es-MX"/>
              </w:rPr>
              <w:t>10</w:t>
            </w:r>
            <w:r w:rsidRPr="000C2BC3">
              <w:rPr>
                <w:rFonts w:ascii="Arial" w:hAnsi="Arial" w:cs="Arial"/>
                <w:b/>
                <w:bCs/>
                <w:iCs/>
                <w:sz w:val="18"/>
                <w:szCs w:val="18"/>
                <w:lang w:eastAsia="es-MX"/>
              </w:rPr>
              <w:t>/201</w:t>
            </w:r>
            <w:r>
              <w:rPr>
                <w:rFonts w:ascii="Arial" w:hAnsi="Arial" w:cs="Arial"/>
                <w:b/>
                <w:bCs/>
                <w:iCs/>
                <w:sz w:val="18"/>
                <w:szCs w:val="18"/>
                <w:lang w:eastAsia="es-MX"/>
              </w:rPr>
              <w:t>8</w:t>
            </w:r>
          </w:p>
        </w:tc>
      </w:tr>
      <w:tr w:rsidR="00730DAD" w:rsidRPr="000C2BC3" w:rsidTr="00730DAD">
        <w:trPr>
          <w:trHeight w:val="20"/>
          <w:jc w:val="center"/>
        </w:trPr>
        <w:tc>
          <w:tcPr>
            <w:tcW w:w="472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30DAD" w:rsidRPr="000C2BC3" w:rsidRDefault="00730DAD" w:rsidP="00730DAD">
            <w:pPr>
              <w:spacing w:after="0" w:line="240" w:lineRule="auto"/>
              <w:rPr>
                <w:rFonts w:ascii="Arial" w:hAnsi="Arial" w:cs="Arial"/>
                <w:iCs/>
                <w:sz w:val="18"/>
                <w:szCs w:val="18"/>
                <w:lang w:eastAsia="es-MX"/>
              </w:rPr>
            </w:pPr>
            <w:r w:rsidRPr="000C2BC3">
              <w:rPr>
                <w:rFonts w:ascii="Arial" w:hAnsi="Arial" w:cs="Arial"/>
                <w:iCs/>
                <w:sz w:val="18"/>
                <w:szCs w:val="18"/>
                <w:lang w:eastAsia="es-MX"/>
              </w:rPr>
              <w:t>Del 2</w:t>
            </w:r>
            <w:r>
              <w:rPr>
                <w:rFonts w:ascii="Arial" w:hAnsi="Arial" w:cs="Arial"/>
                <w:iCs/>
                <w:sz w:val="18"/>
                <w:szCs w:val="18"/>
                <w:lang w:eastAsia="es-MX"/>
              </w:rPr>
              <w:t>0</w:t>
            </w:r>
            <w:r w:rsidRPr="000C2BC3">
              <w:rPr>
                <w:rFonts w:ascii="Arial" w:hAnsi="Arial" w:cs="Arial"/>
                <w:iCs/>
                <w:sz w:val="18"/>
                <w:szCs w:val="18"/>
                <w:lang w:eastAsia="es-MX"/>
              </w:rPr>
              <w:t xml:space="preserve"> al 31 de diciembre de 201</w:t>
            </w:r>
            <w:r>
              <w:rPr>
                <w:rFonts w:ascii="Arial" w:hAnsi="Arial" w:cs="Arial"/>
                <w:iCs/>
                <w:sz w:val="18"/>
                <w:szCs w:val="18"/>
                <w:lang w:eastAsia="es-MX"/>
              </w:rPr>
              <w:t>8</w:t>
            </w:r>
            <w:r w:rsidRPr="000C2BC3">
              <w:rPr>
                <w:rFonts w:ascii="Arial" w:hAnsi="Arial" w:cs="Arial"/>
                <w:iCs/>
                <w:sz w:val="18"/>
                <w:szCs w:val="18"/>
                <w:lang w:eastAsia="es-MX"/>
              </w:rPr>
              <w:t xml:space="preserve"> y del 1 al </w:t>
            </w:r>
            <w:r>
              <w:rPr>
                <w:rFonts w:ascii="Arial" w:hAnsi="Arial" w:cs="Arial"/>
                <w:iCs/>
                <w:sz w:val="18"/>
                <w:szCs w:val="18"/>
                <w:lang w:eastAsia="es-MX"/>
              </w:rPr>
              <w:t>4</w:t>
            </w:r>
            <w:r w:rsidRPr="000C2BC3">
              <w:rPr>
                <w:rFonts w:ascii="Arial" w:hAnsi="Arial" w:cs="Arial"/>
                <w:iCs/>
                <w:sz w:val="18"/>
                <w:szCs w:val="18"/>
                <w:lang w:eastAsia="es-MX"/>
              </w:rPr>
              <w:t xml:space="preserve"> de enero de 201</w:t>
            </w:r>
            <w:r>
              <w:rPr>
                <w:rFonts w:ascii="Arial" w:hAnsi="Arial" w:cs="Arial"/>
                <w:iCs/>
                <w:sz w:val="18"/>
                <w:szCs w:val="18"/>
                <w:lang w:eastAsia="es-MX"/>
              </w:rPr>
              <w:t>9 (INE/DEA/027/2018)</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30DAD" w:rsidRPr="000C2BC3" w:rsidRDefault="00730DAD" w:rsidP="00730DAD">
            <w:pPr>
              <w:spacing w:after="0" w:line="240" w:lineRule="auto"/>
              <w:jc w:val="right"/>
              <w:rPr>
                <w:rFonts w:ascii="Arial" w:hAnsi="Arial" w:cs="Arial"/>
                <w:b/>
                <w:bCs/>
                <w:iCs/>
                <w:sz w:val="18"/>
                <w:szCs w:val="18"/>
                <w:lang w:eastAsia="es-MX"/>
              </w:rPr>
            </w:pPr>
            <w:r w:rsidRPr="000C2BC3">
              <w:rPr>
                <w:rFonts w:ascii="Arial" w:hAnsi="Arial" w:cs="Arial"/>
                <w:b/>
                <w:bCs/>
                <w:iCs/>
                <w:sz w:val="18"/>
                <w:szCs w:val="18"/>
                <w:lang w:eastAsia="es-MX"/>
              </w:rPr>
              <w:t>0</w:t>
            </w:r>
            <w:r>
              <w:rPr>
                <w:rFonts w:ascii="Arial" w:hAnsi="Arial" w:cs="Arial"/>
                <w:b/>
                <w:bCs/>
                <w:iCs/>
                <w:sz w:val="18"/>
                <w:szCs w:val="18"/>
                <w:lang w:eastAsia="es-MX"/>
              </w:rPr>
              <w:t>7</w:t>
            </w:r>
            <w:r w:rsidRPr="000C2BC3">
              <w:rPr>
                <w:rFonts w:ascii="Arial" w:hAnsi="Arial" w:cs="Arial"/>
                <w:b/>
                <w:bCs/>
                <w:iCs/>
                <w:sz w:val="18"/>
                <w:szCs w:val="18"/>
                <w:lang w:eastAsia="es-MX"/>
              </w:rPr>
              <w:t>/01/201</w:t>
            </w:r>
            <w:r>
              <w:rPr>
                <w:rFonts w:ascii="Arial" w:hAnsi="Arial" w:cs="Arial"/>
                <w:b/>
                <w:bCs/>
                <w:iCs/>
                <w:sz w:val="18"/>
                <w:szCs w:val="18"/>
                <w:lang w:eastAsia="es-MX"/>
              </w:rPr>
              <w:t>9</w:t>
            </w:r>
          </w:p>
        </w:tc>
      </w:tr>
    </w:tbl>
    <w:p w:rsidR="00730DAD" w:rsidRPr="000C2BC3" w:rsidRDefault="00730DAD" w:rsidP="00730DAD">
      <w:pPr>
        <w:spacing w:after="0" w:line="240" w:lineRule="auto"/>
        <w:jc w:val="both"/>
        <w:rPr>
          <w:rFonts w:ascii="Arial" w:eastAsia="Arial" w:hAnsi="Arial" w:cs="Arial"/>
          <w:iCs/>
        </w:rPr>
      </w:pPr>
    </w:p>
    <w:p w:rsidR="00730DAD" w:rsidRPr="002D2A5F" w:rsidRDefault="00730DAD" w:rsidP="00730DAD">
      <w:pPr>
        <w:numPr>
          <w:ilvl w:val="0"/>
          <w:numId w:val="36"/>
        </w:numPr>
        <w:spacing w:after="0" w:line="240" w:lineRule="auto"/>
        <w:ind w:left="284"/>
        <w:contextualSpacing/>
        <w:jc w:val="both"/>
        <w:rPr>
          <w:rFonts w:ascii="Arial" w:eastAsia="Calibri" w:hAnsi="Arial" w:cs="Arial"/>
          <w:iCs/>
          <w:sz w:val="24"/>
          <w:szCs w:val="24"/>
        </w:rPr>
      </w:pPr>
      <w:r w:rsidRPr="000C2BC3">
        <w:rPr>
          <w:rFonts w:ascii="Arial" w:eastAsia="Calibri" w:hAnsi="Arial" w:cs="Arial"/>
          <w:iCs/>
          <w:sz w:val="24"/>
          <w:szCs w:val="24"/>
        </w:rPr>
        <w:t xml:space="preserve">No </w:t>
      </w:r>
      <w:r w:rsidRPr="002D2A5F">
        <w:rPr>
          <w:rFonts w:ascii="Arial" w:eastAsia="Calibri" w:hAnsi="Arial" w:cs="Arial"/>
          <w:iCs/>
          <w:sz w:val="24"/>
          <w:szCs w:val="24"/>
        </w:rPr>
        <w:t>serán considerados como registros extemporáneos las siguientes operaciones:</w:t>
      </w:r>
    </w:p>
    <w:p w:rsidR="00730DAD" w:rsidRPr="002D2A5F" w:rsidRDefault="00730DAD" w:rsidP="00730DAD">
      <w:pPr>
        <w:spacing w:after="0" w:line="240" w:lineRule="auto"/>
        <w:ind w:left="360"/>
        <w:contextualSpacing/>
        <w:jc w:val="both"/>
        <w:rPr>
          <w:rFonts w:ascii="Arial" w:eastAsia="Calibri" w:hAnsi="Arial" w:cs="Arial"/>
          <w:iCs/>
          <w:sz w:val="24"/>
          <w:szCs w:val="24"/>
        </w:rPr>
      </w:pPr>
    </w:p>
    <w:p w:rsidR="00730DAD" w:rsidRPr="002D2A5F" w:rsidRDefault="00730DAD" w:rsidP="00730DAD">
      <w:pPr>
        <w:numPr>
          <w:ilvl w:val="0"/>
          <w:numId w:val="37"/>
        </w:numPr>
        <w:spacing w:after="0" w:line="240" w:lineRule="auto"/>
        <w:ind w:left="1276"/>
        <w:contextualSpacing/>
        <w:jc w:val="both"/>
        <w:rPr>
          <w:rFonts w:ascii="Arial" w:eastAsia="Calibri" w:hAnsi="Arial" w:cs="Arial"/>
          <w:iCs/>
          <w:sz w:val="24"/>
          <w:szCs w:val="24"/>
        </w:rPr>
      </w:pPr>
      <w:r w:rsidRPr="002D2A5F">
        <w:rPr>
          <w:rFonts w:ascii="Arial" w:eastAsia="Calibri" w:hAnsi="Arial" w:cs="Arial"/>
          <w:iCs/>
          <w:sz w:val="24"/>
          <w:szCs w:val="24"/>
        </w:rPr>
        <w:t>Traspasos (entre cuentas bancarias),</w:t>
      </w:r>
    </w:p>
    <w:p w:rsidR="00730DAD" w:rsidRPr="002D2A5F" w:rsidRDefault="00730DAD" w:rsidP="00730DAD">
      <w:pPr>
        <w:numPr>
          <w:ilvl w:val="0"/>
          <w:numId w:val="37"/>
        </w:numPr>
        <w:spacing w:after="0" w:line="240" w:lineRule="auto"/>
        <w:ind w:left="1276"/>
        <w:contextualSpacing/>
        <w:jc w:val="both"/>
        <w:rPr>
          <w:rFonts w:ascii="Arial" w:eastAsia="Calibri" w:hAnsi="Arial" w:cs="Arial"/>
          <w:iCs/>
          <w:sz w:val="24"/>
          <w:szCs w:val="24"/>
        </w:rPr>
      </w:pPr>
      <w:r w:rsidRPr="002D2A5F">
        <w:rPr>
          <w:rFonts w:ascii="Arial" w:eastAsia="Calibri" w:hAnsi="Arial" w:cs="Arial"/>
          <w:iCs/>
          <w:sz w:val="24"/>
          <w:szCs w:val="24"/>
        </w:rPr>
        <w:t>Reclasificaciones (considerando que las pólizas que dieron origen a las operaciones sí serán sancionadas, en los casos en los cuales se hubieran registrado con posterioridad a los 3 días.)</w:t>
      </w:r>
    </w:p>
    <w:p w:rsidR="00730DAD" w:rsidRPr="002D2A5F" w:rsidRDefault="00730DAD" w:rsidP="00730DAD">
      <w:pPr>
        <w:numPr>
          <w:ilvl w:val="0"/>
          <w:numId w:val="37"/>
        </w:numPr>
        <w:spacing w:after="0" w:line="240" w:lineRule="auto"/>
        <w:ind w:left="1276"/>
        <w:contextualSpacing/>
        <w:jc w:val="both"/>
        <w:rPr>
          <w:rFonts w:ascii="Arial" w:eastAsia="Calibri" w:hAnsi="Arial" w:cs="Arial"/>
          <w:iCs/>
          <w:sz w:val="24"/>
          <w:szCs w:val="24"/>
        </w:rPr>
      </w:pPr>
      <w:r w:rsidRPr="002D2A5F">
        <w:rPr>
          <w:rFonts w:ascii="Arial" w:eastAsia="Calibri" w:hAnsi="Arial" w:cs="Arial"/>
          <w:iCs/>
          <w:sz w:val="24"/>
          <w:szCs w:val="24"/>
        </w:rPr>
        <w:t>Pólizas de apertura</w:t>
      </w:r>
    </w:p>
    <w:p w:rsidR="00730DAD" w:rsidRPr="002D2A5F" w:rsidRDefault="00730DAD" w:rsidP="00730DAD">
      <w:pPr>
        <w:numPr>
          <w:ilvl w:val="0"/>
          <w:numId w:val="37"/>
        </w:numPr>
        <w:spacing w:after="0" w:line="240" w:lineRule="auto"/>
        <w:ind w:left="1276"/>
        <w:contextualSpacing/>
        <w:jc w:val="both"/>
        <w:rPr>
          <w:rFonts w:ascii="Arial" w:eastAsia="Calibri" w:hAnsi="Arial" w:cs="Arial"/>
          <w:iCs/>
          <w:sz w:val="24"/>
          <w:szCs w:val="24"/>
        </w:rPr>
      </w:pPr>
      <w:r w:rsidRPr="002D2A5F">
        <w:rPr>
          <w:rFonts w:ascii="Arial" w:eastAsia="Calibri" w:hAnsi="Arial" w:cs="Arial"/>
          <w:iCs/>
          <w:sz w:val="24"/>
          <w:szCs w:val="24"/>
        </w:rPr>
        <w:t>Pólizas de cierre</w:t>
      </w:r>
    </w:p>
    <w:p w:rsidR="00730DAD" w:rsidRPr="002D2A5F" w:rsidRDefault="00730DAD" w:rsidP="00730DAD">
      <w:pPr>
        <w:numPr>
          <w:ilvl w:val="0"/>
          <w:numId w:val="37"/>
        </w:numPr>
        <w:spacing w:after="0" w:line="240" w:lineRule="auto"/>
        <w:ind w:left="1276"/>
        <w:contextualSpacing/>
        <w:jc w:val="both"/>
        <w:rPr>
          <w:rFonts w:ascii="Arial" w:eastAsia="Calibri" w:hAnsi="Arial" w:cs="Arial"/>
          <w:iCs/>
          <w:sz w:val="24"/>
          <w:szCs w:val="24"/>
        </w:rPr>
      </w:pPr>
      <w:r w:rsidRPr="002D2A5F">
        <w:rPr>
          <w:rFonts w:ascii="Arial" w:eastAsia="Calibri" w:hAnsi="Arial" w:cs="Arial"/>
          <w:iCs/>
          <w:sz w:val="24"/>
          <w:szCs w:val="24"/>
        </w:rPr>
        <w:t>Pólizas de cancelación</w:t>
      </w:r>
    </w:p>
    <w:p w:rsidR="00730DAD" w:rsidRPr="000C2BC3" w:rsidRDefault="00730DAD" w:rsidP="00730DAD">
      <w:pPr>
        <w:spacing w:after="0" w:line="240" w:lineRule="auto"/>
        <w:ind w:left="567" w:right="616"/>
        <w:jc w:val="both"/>
        <w:rPr>
          <w:rFonts w:ascii="Arial" w:eastAsia="Calibri" w:hAnsi="Arial" w:cs="Arial"/>
          <w:iCs/>
          <w:sz w:val="24"/>
          <w:szCs w:val="24"/>
        </w:rPr>
      </w:pPr>
    </w:p>
    <w:p w:rsidR="00730DAD" w:rsidRDefault="00730DAD" w:rsidP="00730DAD">
      <w:pPr>
        <w:spacing w:after="0"/>
        <w:jc w:val="both"/>
        <w:rPr>
          <w:rFonts w:ascii="Arial" w:eastAsia="Calibri" w:hAnsi="Arial" w:cs="Arial"/>
          <w:sz w:val="24"/>
          <w:szCs w:val="24"/>
        </w:rPr>
      </w:pPr>
      <w:r w:rsidRPr="001C0F36">
        <w:rPr>
          <w:rFonts w:ascii="Arial" w:eastAsia="Calibri" w:hAnsi="Arial" w:cs="Arial"/>
          <w:sz w:val="24"/>
          <w:szCs w:val="24"/>
        </w:rPr>
        <w:t xml:space="preserve">Por todo lo anterior, </w:t>
      </w:r>
      <w:r>
        <w:rPr>
          <w:rFonts w:ascii="Arial" w:eastAsia="Calibri" w:hAnsi="Arial" w:cs="Arial"/>
          <w:sz w:val="24"/>
          <w:szCs w:val="24"/>
        </w:rPr>
        <w:t>el</w:t>
      </w:r>
      <w:r w:rsidRPr="001C0F36">
        <w:rPr>
          <w:rFonts w:ascii="Arial" w:eastAsia="Calibri" w:hAnsi="Arial" w:cs="Arial"/>
          <w:sz w:val="24"/>
          <w:szCs w:val="24"/>
        </w:rPr>
        <w:t xml:space="preserve"> partido registró </w:t>
      </w:r>
      <w:r w:rsidRPr="008E295B">
        <w:rPr>
          <w:rFonts w:ascii="Arial" w:eastAsia="Calibri" w:hAnsi="Arial" w:cs="Arial"/>
          <w:sz w:val="24"/>
          <w:szCs w:val="24"/>
        </w:rPr>
        <w:t>35 operaciones</w:t>
      </w:r>
      <w:r w:rsidRPr="001C0F36">
        <w:rPr>
          <w:rFonts w:ascii="Arial" w:eastAsia="Calibri" w:hAnsi="Arial" w:cs="Arial"/>
          <w:sz w:val="24"/>
          <w:szCs w:val="24"/>
        </w:rPr>
        <w:t xml:space="preserve"> contables que excedieron los tres días posteriores a su realización, como se muestra en el </w:t>
      </w:r>
      <w:r w:rsidRPr="001C0F36">
        <w:rPr>
          <w:rFonts w:ascii="Arial" w:eastAsia="Calibri" w:hAnsi="Arial" w:cs="Arial"/>
          <w:b/>
          <w:sz w:val="24"/>
          <w:szCs w:val="24"/>
        </w:rPr>
        <w:t xml:space="preserve">Anexo </w:t>
      </w:r>
      <w:r>
        <w:rPr>
          <w:rFonts w:ascii="Arial" w:eastAsia="Calibri" w:hAnsi="Arial" w:cs="Arial"/>
          <w:b/>
          <w:sz w:val="24"/>
          <w:szCs w:val="24"/>
        </w:rPr>
        <w:t>8</w:t>
      </w:r>
      <w:r w:rsidRPr="001C0F36">
        <w:rPr>
          <w:rFonts w:ascii="Arial" w:eastAsia="Calibri" w:hAnsi="Arial" w:cs="Arial"/>
          <w:b/>
          <w:sz w:val="24"/>
          <w:szCs w:val="24"/>
        </w:rPr>
        <w:t xml:space="preserve"> </w:t>
      </w:r>
      <w:r w:rsidRPr="001C0F36">
        <w:rPr>
          <w:rFonts w:ascii="Arial" w:eastAsia="Calibri" w:hAnsi="Arial" w:cs="Arial"/>
          <w:sz w:val="24"/>
          <w:szCs w:val="24"/>
        </w:rPr>
        <w:t>del presente oficio.</w:t>
      </w:r>
    </w:p>
    <w:p w:rsidR="00730DAD" w:rsidRPr="00DE7997" w:rsidRDefault="00730DAD" w:rsidP="00730DAD">
      <w:pPr>
        <w:spacing w:after="0" w:line="240" w:lineRule="auto"/>
        <w:ind w:right="616"/>
        <w:jc w:val="both"/>
        <w:rPr>
          <w:rFonts w:ascii="Arial" w:eastAsia="Calibri" w:hAnsi="Arial" w:cs="Arial"/>
          <w:iCs/>
          <w:sz w:val="24"/>
          <w:szCs w:val="24"/>
        </w:rPr>
      </w:pPr>
    </w:p>
    <w:p w:rsidR="00730DAD" w:rsidRDefault="00730DAD" w:rsidP="00730DAD">
      <w:pPr>
        <w:spacing w:after="0"/>
        <w:jc w:val="both"/>
        <w:rPr>
          <w:rFonts w:ascii="Arial" w:eastAsia="Calibri" w:hAnsi="Arial" w:cs="Arial"/>
          <w:sz w:val="24"/>
          <w:szCs w:val="24"/>
        </w:rPr>
      </w:pPr>
      <w:r w:rsidRPr="00136F0C">
        <w:rPr>
          <w:rFonts w:ascii="Arial" w:eastAsia="Calibri" w:hAnsi="Arial" w:cs="Arial"/>
          <w:sz w:val="24"/>
          <w:szCs w:val="24"/>
        </w:rPr>
        <w:t>Se solicita presentar en el SIF, lo siguiente:</w:t>
      </w:r>
    </w:p>
    <w:p w:rsidR="00730DAD" w:rsidRPr="00136F0C" w:rsidRDefault="00730DAD" w:rsidP="00730DAD">
      <w:pPr>
        <w:spacing w:after="0"/>
        <w:jc w:val="both"/>
        <w:rPr>
          <w:rFonts w:ascii="Arial" w:eastAsia="Calibri" w:hAnsi="Arial" w:cs="Arial"/>
          <w:sz w:val="24"/>
          <w:szCs w:val="24"/>
        </w:rPr>
      </w:pPr>
    </w:p>
    <w:p w:rsidR="00730DAD" w:rsidRPr="0047630B" w:rsidRDefault="00730DAD" w:rsidP="00730DAD">
      <w:pPr>
        <w:pStyle w:val="Prrafodelista"/>
        <w:numPr>
          <w:ilvl w:val="0"/>
          <w:numId w:val="29"/>
        </w:numPr>
        <w:spacing w:after="0" w:line="240" w:lineRule="auto"/>
        <w:ind w:left="357" w:hanging="357"/>
        <w:jc w:val="both"/>
        <w:rPr>
          <w:rFonts w:ascii="Arial" w:eastAsia="Times New Roman" w:hAnsi="Arial" w:cs="Arial"/>
          <w:color w:val="000000"/>
          <w:sz w:val="24"/>
          <w:szCs w:val="24"/>
          <w:lang w:eastAsia="es-MX"/>
        </w:rPr>
      </w:pPr>
      <w:r w:rsidRPr="0047630B">
        <w:rPr>
          <w:rFonts w:ascii="Arial" w:eastAsia="Times New Roman" w:hAnsi="Arial" w:cs="Arial"/>
          <w:color w:val="000000"/>
          <w:sz w:val="24"/>
          <w:szCs w:val="24"/>
          <w:lang w:eastAsia="es-MX"/>
        </w:rPr>
        <w:t>Las aclaraciones que a su derecho convengan.</w:t>
      </w:r>
    </w:p>
    <w:p w:rsidR="00730DAD" w:rsidRDefault="00730DAD" w:rsidP="00730DAD">
      <w:pPr>
        <w:spacing w:after="0"/>
        <w:jc w:val="both"/>
        <w:rPr>
          <w:rFonts w:ascii="Arial" w:eastAsia="Calibri" w:hAnsi="Arial" w:cs="Arial"/>
          <w:sz w:val="24"/>
          <w:szCs w:val="24"/>
        </w:rPr>
      </w:pPr>
    </w:p>
    <w:p w:rsidR="00730DAD" w:rsidRDefault="00730DAD" w:rsidP="00730DAD">
      <w:pPr>
        <w:spacing w:after="0"/>
        <w:jc w:val="both"/>
        <w:rPr>
          <w:rFonts w:ascii="Arial" w:eastAsia="Calibri" w:hAnsi="Arial" w:cs="Arial"/>
          <w:sz w:val="24"/>
          <w:szCs w:val="24"/>
        </w:rPr>
      </w:pPr>
      <w:r w:rsidRPr="00136F0C">
        <w:rPr>
          <w:rFonts w:ascii="Arial" w:eastAsia="Calibri" w:hAnsi="Arial" w:cs="Arial"/>
          <w:sz w:val="24"/>
          <w:szCs w:val="24"/>
        </w:rPr>
        <w:lastRenderedPageBreak/>
        <w:t>Lo anterior, de conformidad con lo dispuesto en el artículo 38, numerales 1 y 5, del RF.</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eastAsia="Times New Roman" w:hAnsi="Arial" w:cs="Arial"/>
          <w:b/>
          <w:i/>
          <w:sz w:val="24"/>
          <w:szCs w:val="24"/>
          <w:lang w:eastAsia="es-MX"/>
        </w:rPr>
      </w:pPr>
      <w:r w:rsidRPr="0047630B">
        <w:rPr>
          <w:rFonts w:ascii="Arial" w:eastAsia="Times New Roman" w:hAnsi="Arial" w:cs="Arial"/>
          <w:b/>
          <w:i/>
          <w:sz w:val="24"/>
          <w:szCs w:val="24"/>
          <w:lang w:eastAsia="es-MX"/>
        </w:rPr>
        <w:t>Traspaso de Saldos</w:t>
      </w:r>
    </w:p>
    <w:p w:rsidR="00730DAD" w:rsidRPr="0047630B" w:rsidRDefault="00730DAD" w:rsidP="00730DAD">
      <w:pPr>
        <w:autoSpaceDE w:val="0"/>
        <w:autoSpaceDN w:val="0"/>
        <w:adjustRightInd w:val="0"/>
        <w:spacing w:after="0" w:line="276" w:lineRule="auto"/>
        <w:jc w:val="both"/>
        <w:rPr>
          <w:rFonts w:ascii="Arial" w:eastAsia="Times New Roman" w:hAnsi="Arial" w:cs="Arial"/>
          <w:i/>
          <w:sz w:val="24"/>
          <w:szCs w:val="24"/>
          <w:lang w:val="es-ES" w:eastAsia="es-ES"/>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sz w:val="24"/>
          <w:szCs w:val="24"/>
          <w:lang w:eastAsia="es-MX"/>
        </w:rPr>
      </w:pPr>
      <w:r w:rsidRPr="0047630B">
        <w:rPr>
          <w:rFonts w:ascii="Arial" w:eastAsia="Times New Roman" w:hAnsi="Arial" w:cs="Arial"/>
          <w:i/>
          <w:sz w:val="24"/>
          <w:szCs w:val="24"/>
          <w:lang w:eastAsia="es-MX"/>
        </w:rPr>
        <w:t>De la revisión a la balanza de comprobación al 31 de diciembre de 2018, se observó que el sujeto obligado no realizó los traspasos de saldos correspondientes a la campaña del Proceso Electoral Ordinario 2017-2018, a la contabilidad de operación ordinaria</w:t>
      </w:r>
      <w:r w:rsidRPr="0047630B">
        <w:rPr>
          <w:rFonts w:ascii="Arial" w:eastAsia="Times New Roman" w:hAnsi="Arial" w:cs="Arial"/>
          <w:sz w:val="24"/>
          <w:szCs w:val="24"/>
          <w:lang w:eastAsia="es-MX"/>
        </w:rPr>
        <w:t>.</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Default="00730DAD" w:rsidP="00730DAD">
      <w:pPr>
        <w:autoSpaceDE w:val="0"/>
        <w:autoSpaceDN w:val="0"/>
        <w:adjustRightInd w:val="0"/>
        <w:spacing w:after="0" w:line="240" w:lineRule="auto"/>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autoSpaceDE w:val="0"/>
        <w:autoSpaceDN w:val="0"/>
        <w:adjustRightInd w:val="0"/>
        <w:spacing w:after="0" w:line="240" w:lineRule="auto"/>
        <w:jc w:val="both"/>
        <w:rPr>
          <w:rFonts w:ascii="Arial" w:hAnsi="Arial" w:cs="Arial"/>
          <w:sz w:val="24"/>
        </w:rPr>
      </w:pPr>
    </w:p>
    <w:p w:rsidR="00730DAD" w:rsidRPr="0047630B" w:rsidRDefault="00730DAD" w:rsidP="00730DAD">
      <w:pPr>
        <w:pStyle w:val="Prrafodelista"/>
        <w:spacing w:after="0" w:line="240" w:lineRule="auto"/>
        <w:ind w:left="567" w:right="567"/>
        <w:jc w:val="both"/>
        <w:rPr>
          <w:rFonts w:ascii="Arial" w:hAnsi="Arial" w:cs="Arial"/>
          <w:i/>
        </w:rPr>
      </w:pPr>
      <w:r w:rsidRPr="0047630B">
        <w:rPr>
          <w:rFonts w:ascii="Arial" w:hAnsi="Arial" w:cs="Arial"/>
          <w:i/>
        </w:rPr>
        <w:t>“</w:t>
      </w:r>
      <w:r w:rsidRPr="0047630B">
        <w:rPr>
          <w:rFonts w:ascii="Arial" w:hAnsi="Arial" w:cs="Arial"/>
          <w:i/>
          <w:sz w:val="24"/>
        </w:rPr>
        <w:t>RESPUESTA: Se informa a esta Unidad Fiscalizadora que este Instituto Político realizo el traspaso de saldo de bancos de las cuentas de campaña a la cuenta bancaria de la concentradora el 05 de Julio de 2018 como consta en el estado de cuenta adjunto a este oficio de respuesta, esto para realizar el cierre de las contabilidades de los candidatos de los 15 distritos locales de este Estado en el periodo de corrección del oficio de errores y omisiones correspondiente a ese periodo de campaña; posteriormente se realizó el traspaso del saldo de la cuenta de la concentradora al ordinario para realizar el cierre de dicha cuenta bancaria realizado el ingreso a la cuenta bancaria del ordinario el 23 de Agosto como consta en los estados de cuenta adjuntos a este oficio tanto de la concentradora como de la cuenta del ordinario, dicho registro quedó en la PN-lN-06/AGO-18, para posteriormente en el mes de Septiembre hacer el reintegro de dicho remanente. Se adjunta a este oficio pólizas de registro de Ingresos por traspaso de remanentes a la concentradora de campaña de las contabilidades de los distritos locales, estados de cuenta de la concentradora de julio y agosto, integración del saldo de remanente, y póliza de reclasificación PC/RE-01/AGO-18, para hacer el correcto registro en la cuenta de ingresos</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Pr="0047630B" w:rsidRDefault="00730DAD" w:rsidP="00730DAD">
      <w:pPr>
        <w:spacing w:after="0" w:line="240" w:lineRule="auto"/>
        <w:jc w:val="both"/>
        <w:rPr>
          <w:rFonts w:ascii="Arial" w:hAnsi="Arial" w:cs="Arial"/>
          <w:b/>
          <w:kern w:val="2"/>
          <w:sz w:val="24"/>
          <w:szCs w:val="24"/>
          <w:lang w:eastAsia="es-ES_tradnl"/>
        </w:rPr>
      </w:pPr>
      <w:r w:rsidRPr="0047630B">
        <w:rPr>
          <w:rFonts w:ascii="Arial" w:hAnsi="Arial" w:cs="Arial"/>
          <w:sz w:val="24"/>
          <w:szCs w:val="24"/>
        </w:rPr>
        <w:t>La respuesta del sujeto obligado se consideró insatisfactoria, toda vez que, del análisis a las aclaraciones</w:t>
      </w:r>
      <w:r>
        <w:rPr>
          <w:rFonts w:ascii="Arial" w:hAnsi="Arial" w:cs="Arial"/>
          <w:sz w:val="24"/>
          <w:szCs w:val="24"/>
        </w:rPr>
        <w:t xml:space="preserve"> presentada</w:t>
      </w:r>
      <w:r w:rsidRPr="0047630B">
        <w:rPr>
          <w:rFonts w:ascii="Arial" w:hAnsi="Arial" w:cs="Arial"/>
          <w:sz w:val="24"/>
          <w:szCs w:val="24"/>
        </w:rPr>
        <w:t xml:space="preserve"> y verificación a la balanza de comprobación, se constató que no realizó el traspaso de saldo correspondiente a la campaña de Proceso Electoral Ordinario 2017-2018,</w:t>
      </w:r>
      <w:r>
        <w:rPr>
          <w:rFonts w:ascii="Arial" w:hAnsi="Arial" w:cs="Arial"/>
          <w:sz w:val="24"/>
          <w:szCs w:val="24"/>
        </w:rPr>
        <w:t xml:space="preserve"> aun cuando presenta el estado de cuenta y la póliza del ingreso de remanente de la totalidad de sus Estados, está autoridad no tiene la certeza, ya que no se localizó la macro que otorga el Sistema Integral de Fiscalización al realizar el registro de la totalidad de los  traspasos de campaña</w:t>
      </w:r>
      <w:r w:rsidRPr="0047630B">
        <w:rPr>
          <w:rFonts w:ascii="Arial" w:hAnsi="Arial" w:cs="Arial"/>
          <w:sz w:val="24"/>
          <w:szCs w:val="24"/>
        </w:rPr>
        <w:t xml:space="preserve"> a la contabilidad de operación ordinaria.</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spacing w:after="0" w:line="240" w:lineRule="auto"/>
        <w:jc w:val="both"/>
        <w:rPr>
          <w:rFonts w:ascii="Arial" w:hAnsi="Arial" w:cs="Arial"/>
          <w:sz w:val="24"/>
          <w:szCs w:val="24"/>
        </w:rPr>
      </w:pPr>
      <w:r w:rsidRPr="0047630B">
        <w:rPr>
          <w:rFonts w:ascii="Arial" w:hAnsi="Arial" w:cs="Arial"/>
          <w:sz w:val="24"/>
          <w:szCs w:val="24"/>
        </w:rPr>
        <w:t>Se le solicita presentar en el SIF lo siguiente:</w:t>
      </w:r>
    </w:p>
    <w:p w:rsidR="00730DAD" w:rsidRPr="0047630B" w:rsidRDefault="00730DAD" w:rsidP="00730DAD">
      <w:pPr>
        <w:spacing w:after="0" w:line="240" w:lineRule="auto"/>
        <w:jc w:val="both"/>
        <w:rPr>
          <w:rFonts w:ascii="Arial" w:hAnsi="Arial" w:cs="Arial"/>
          <w:sz w:val="24"/>
          <w:szCs w:val="24"/>
        </w:rPr>
      </w:pPr>
    </w:p>
    <w:p w:rsidR="00730DAD" w:rsidRPr="0047630B" w:rsidRDefault="00730DAD" w:rsidP="00730DAD">
      <w:pPr>
        <w:pStyle w:val="Prrafodelista"/>
        <w:numPr>
          <w:ilvl w:val="0"/>
          <w:numId w:val="14"/>
        </w:numPr>
        <w:spacing w:after="0" w:line="240" w:lineRule="auto"/>
        <w:ind w:left="284" w:hanging="284"/>
        <w:jc w:val="both"/>
        <w:rPr>
          <w:rFonts w:ascii="Arial" w:hAnsi="Arial" w:cs="Arial"/>
          <w:sz w:val="24"/>
          <w:szCs w:val="24"/>
          <w:lang w:eastAsia="es-MX"/>
        </w:rPr>
      </w:pPr>
      <w:r w:rsidRPr="0047630B">
        <w:rPr>
          <w:rFonts w:ascii="Arial" w:eastAsia="Times New Roman" w:hAnsi="Arial" w:cs="Arial"/>
          <w:sz w:val="24"/>
          <w:szCs w:val="24"/>
          <w:lang w:eastAsia="es-MX"/>
        </w:rPr>
        <w:t>Las</w:t>
      </w:r>
      <w:r w:rsidRPr="0047630B">
        <w:rPr>
          <w:rFonts w:ascii="Arial" w:hAnsi="Arial" w:cs="Arial"/>
          <w:sz w:val="24"/>
          <w:szCs w:val="24"/>
          <w:lang w:eastAsia="es-MX"/>
        </w:rPr>
        <w:t xml:space="preserve"> correcciones que procedan a su contabilidad, con la finalidad de que se reflejen los saldos de campaña de todos sus candidatos y la cuenta concentradora.</w:t>
      </w: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hAnsi="Arial" w:cs="Arial"/>
          <w:sz w:val="24"/>
          <w:szCs w:val="24"/>
          <w:lang w:eastAsia="es-MX"/>
        </w:rPr>
      </w:pPr>
      <w:r w:rsidRPr="0047630B">
        <w:rPr>
          <w:rFonts w:ascii="Arial" w:hAnsi="Arial" w:cs="Arial"/>
          <w:sz w:val="24"/>
          <w:szCs w:val="24"/>
          <w:lang w:eastAsia="es-MX"/>
        </w:rPr>
        <w:t xml:space="preserve">La </w:t>
      </w:r>
      <w:r w:rsidRPr="0047630B">
        <w:rPr>
          <w:rFonts w:ascii="Arial" w:eastAsia="Times New Roman" w:hAnsi="Arial" w:cs="Arial"/>
          <w:sz w:val="24"/>
          <w:szCs w:val="24"/>
          <w:lang w:eastAsia="es-MX"/>
        </w:rPr>
        <w:t>documentación</w:t>
      </w:r>
      <w:r w:rsidRPr="0047630B">
        <w:rPr>
          <w:rFonts w:ascii="Arial" w:hAnsi="Arial" w:cs="Arial"/>
          <w:sz w:val="24"/>
          <w:szCs w:val="24"/>
          <w:lang w:eastAsia="es-MX"/>
        </w:rPr>
        <w:t xml:space="preserve"> soporte que amparen los traspasos realizados.</w:t>
      </w: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hAnsi="Arial" w:cs="Arial"/>
          <w:sz w:val="24"/>
          <w:szCs w:val="24"/>
          <w:lang w:eastAsia="es-MX"/>
        </w:rPr>
      </w:pPr>
      <w:r w:rsidRPr="0047630B">
        <w:rPr>
          <w:rFonts w:ascii="Arial" w:hAnsi="Arial" w:cs="Arial"/>
          <w:sz w:val="24"/>
          <w:szCs w:val="24"/>
          <w:lang w:eastAsia="es-MX"/>
        </w:rPr>
        <w:t>Las aclaraciones que a su derecho convengan.</w:t>
      </w:r>
    </w:p>
    <w:p w:rsidR="00730DAD" w:rsidRPr="0047630B" w:rsidRDefault="00730DAD" w:rsidP="00730DAD">
      <w:pPr>
        <w:spacing w:after="0" w:line="240" w:lineRule="auto"/>
        <w:contextualSpacing/>
        <w:jc w:val="both"/>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Lo anterior de conformidad con lo dispuesto en los artículos 70, numeral 1, 256, numeral 4 y 257, numeral 1, inciso u), del RF.</w:t>
      </w:r>
    </w:p>
    <w:p w:rsidR="00730DAD" w:rsidRPr="0047630B" w:rsidRDefault="00730DAD" w:rsidP="00730DAD">
      <w:pPr>
        <w:spacing w:after="0" w:line="240" w:lineRule="auto"/>
        <w:jc w:val="both"/>
        <w:rPr>
          <w:rFonts w:ascii="Arial" w:hAnsi="Arial" w:cs="Arial"/>
          <w:sz w:val="24"/>
          <w:szCs w:val="24"/>
        </w:rPr>
      </w:pPr>
    </w:p>
    <w:bookmarkEnd w:id="4"/>
    <w:p w:rsidR="00730DAD" w:rsidRPr="0047630B" w:rsidRDefault="00730DAD" w:rsidP="00730DAD">
      <w:pPr>
        <w:tabs>
          <w:tab w:val="left" w:pos="2835"/>
        </w:tabs>
        <w:spacing w:after="0" w:line="240" w:lineRule="auto"/>
        <w:jc w:val="both"/>
        <w:rPr>
          <w:rFonts w:ascii="Arial" w:eastAsia="Times New Roman" w:hAnsi="Arial" w:cs="Arial"/>
          <w:b/>
          <w:i/>
          <w:sz w:val="24"/>
          <w:szCs w:val="24"/>
          <w:lang w:val="es-ES" w:eastAsia="es-ES"/>
        </w:rPr>
      </w:pPr>
      <w:r w:rsidRPr="0047630B">
        <w:rPr>
          <w:rFonts w:ascii="Arial" w:eastAsia="Times New Roman" w:hAnsi="Arial" w:cs="Arial"/>
          <w:b/>
          <w:i/>
          <w:sz w:val="24"/>
          <w:szCs w:val="24"/>
          <w:lang w:val="es-ES" w:eastAsia="es-ES"/>
        </w:rPr>
        <w:t>Remanente de Financiamiento Público</w:t>
      </w:r>
    </w:p>
    <w:p w:rsidR="00730DAD" w:rsidRPr="0047630B" w:rsidRDefault="00730DAD" w:rsidP="00730DAD">
      <w:pPr>
        <w:tabs>
          <w:tab w:val="left" w:pos="2835"/>
        </w:tabs>
        <w:spacing w:after="0" w:line="240" w:lineRule="auto"/>
        <w:jc w:val="both"/>
        <w:rPr>
          <w:rFonts w:ascii="Arial" w:eastAsia="Times New Roman" w:hAnsi="Arial" w:cs="Arial"/>
          <w:i/>
          <w:sz w:val="24"/>
          <w:szCs w:val="24"/>
          <w:lang w:val="es-ES" w:eastAsia="es-ES"/>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rPr>
        <w:t>El 11 de mayo de 2018 el Consejo General de INE, aprobó el acuerdo INE/CG459/2018, donde se establecen los lineamientos para reintegrar el recurso no ejercido o no comprobado del financiamiento público otorgado a los partidos políticos nacionales y locales para el desarrollo de actividades ordinarias y específicas, aplicable a partir del ejercicio dos mil dieciocho y posteriores, en cumplimiento a la sentencia SUP-RAP-758/2017 de la Sala Superior del Tribunal Electoral del Poder Judicial de la Federación.</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tabs>
          <w:tab w:val="left" w:pos="2835"/>
        </w:tabs>
        <w:spacing w:after="0" w:line="240" w:lineRule="auto"/>
        <w:jc w:val="both"/>
        <w:rPr>
          <w:rFonts w:ascii="Arial" w:hAnsi="Arial" w:cs="Arial"/>
          <w:i/>
          <w:sz w:val="24"/>
          <w:szCs w:val="24"/>
        </w:rPr>
      </w:pPr>
      <w:r w:rsidRPr="0047630B">
        <w:rPr>
          <w:rFonts w:ascii="Arial" w:hAnsi="Arial" w:cs="Arial"/>
          <w:i/>
          <w:sz w:val="24"/>
          <w:szCs w:val="24"/>
        </w:rPr>
        <w:t>Dichos lineamientos establecen en su punto de Acuerdo PRIMERO los lineamientos para determinar el remanente no ejercido o no comprobado del financiamiento público otorgado a los Partidos Políticos Nacionales y locales para el desarrollo de actividades ordinarias y específicas.</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tabs>
          <w:tab w:val="left" w:pos="2835"/>
        </w:tabs>
        <w:spacing w:after="0" w:line="240" w:lineRule="auto"/>
        <w:jc w:val="both"/>
        <w:rPr>
          <w:rFonts w:ascii="Arial" w:hAnsi="Arial" w:cs="Arial"/>
          <w:i/>
          <w:sz w:val="24"/>
          <w:szCs w:val="24"/>
        </w:rPr>
      </w:pPr>
      <w:r w:rsidRPr="0047630B">
        <w:rPr>
          <w:rFonts w:ascii="Arial" w:hAnsi="Arial" w:cs="Arial"/>
          <w:i/>
          <w:sz w:val="24"/>
          <w:szCs w:val="24"/>
        </w:rPr>
        <w:lastRenderedPageBreak/>
        <w:t>Sin embargo, de la revisión a la documentación presentada por el sujeto obligado, se observó que omitió presentar el papel de trabajo en el cual realizó el cálculo del saldo o remanente de financiamiento público a devolver.</w:t>
      </w:r>
    </w:p>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tabs>
          <w:tab w:val="left" w:pos="2835"/>
        </w:tabs>
        <w:spacing w:after="0" w:line="240" w:lineRule="auto"/>
        <w:jc w:val="both"/>
        <w:rPr>
          <w:rFonts w:ascii="Arial" w:hAnsi="Arial" w:cs="Arial"/>
          <w:i/>
          <w:sz w:val="24"/>
          <w:szCs w:val="24"/>
        </w:rPr>
      </w:pPr>
      <w:r w:rsidRPr="0047630B">
        <w:rPr>
          <w:rFonts w:ascii="Arial" w:hAnsi="Arial" w:cs="Arial"/>
          <w:i/>
          <w:sz w:val="24"/>
          <w:szCs w:val="24"/>
        </w:rPr>
        <w:t>No obstante, lo anterior esta autoridad procedió a realizar le calculo correspondiente, determinándose lo que a continuación se detalla:</w:t>
      </w:r>
    </w:p>
    <w:p w:rsidR="00730DAD" w:rsidRPr="0047630B" w:rsidRDefault="00730DAD" w:rsidP="00730DAD">
      <w:pPr>
        <w:tabs>
          <w:tab w:val="left" w:pos="2835"/>
        </w:tabs>
        <w:spacing w:after="0" w:line="240" w:lineRule="auto"/>
        <w:jc w:val="both"/>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2268"/>
      </w:tblGrid>
      <w:tr w:rsidR="00730DAD" w:rsidRPr="0047630B" w:rsidTr="001E4B11">
        <w:trPr>
          <w:trHeight w:val="1110"/>
          <w:jc w:val="center"/>
        </w:trPr>
        <w:tc>
          <w:tcPr>
            <w:tcW w:w="2263" w:type="dxa"/>
          </w:tcPr>
          <w:p w:rsidR="00730DAD" w:rsidRPr="0047630B" w:rsidRDefault="00730DAD" w:rsidP="00730DAD">
            <w:pPr>
              <w:jc w:val="center"/>
              <w:rPr>
                <w:rFonts w:ascii="Arial" w:hAnsi="Arial" w:cs="Arial"/>
                <w:b/>
                <w:i/>
                <w:sz w:val="16"/>
                <w:szCs w:val="16"/>
              </w:rPr>
            </w:pPr>
            <w:bookmarkStart w:id="5" w:name="_Hlk10215848"/>
            <w:r w:rsidRPr="0047630B">
              <w:rPr>
                <w:rFonts w:ascii="Arial" w:hAnsi="Arial" w:cs="Arial"/>
                <w:b/>
                <w:i/>
                <w:sz w:val="16"/>
                <w:szCs w:val="16"/>
              </w:rPr>
              <w:t>Importe del Remanente Determinado por el Partido</w:t>
            </w:r>
          </w:p>
        </w:tc>
        <w:tc>
          <w:tcPr>
            <w:tcW w:w="2268" w:type="dxa"/>
          </w:tcPr>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Importe del Remanente de Financiamiento Público Ordinario Determinado por la UTF</w:t>
            </w:r>
          </w:p>
          <w:p w:rsidR="00730DAD" w:rsidRPr="0047630B" w:rsidRDefault="00730DAD" w:rsidP="00730DAD">
            <w:pPr>
              <w:jc w:val="center"/>
              <w:rPr>
                <w:rFonts w:ascii="Arial" w:hAnsi="Arial" w:cs="Arial"/>
                <w:b/>
                <w:i/>
                <w:sz w:val="16"/>
                <w:szCs w:val="16"/>
              </w:rPr>
            </w:pPr>
          </w:p>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(Anexo 10)</w:t>
            </w:r>
          </w:p>
        </w:tc>
        <w:tc>
          <w:tcPr>
            <w:tcW w:w="2268" w:type="dxa"/>
          </w:tcPr>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Importe del Remanente de Financiamiento para Actividades Específicas Determinado por la UTF</w:t>
            </w:r>
          </w:p>
          <w:p w:rsidR="00730DAD" w:rsidRPr="0047630B" w:rsidRDefault="00730DAD" w:rsidP="00730DAD">
            <w:pPr>
              <w:jc w:val="center"/>
              <w:rPr>
                <w:rFonts w:ascii="Arial" w:hAnsi="Arial" w:cs="Arial"/>
                <w:b/>
                <w:i/>
                <w:sz w:val="16"/>
                <w:szCs w:val="16"/>
              </w:rPr>
            </w:pPr>
          </w:p>
          <w:p w:rsidR="00730DAD" w:rsidRPr="0047630B" w:rsidRDefault="00730DAD" w:rsidP="00730DAD">
            <w:pPr>
              <w:jc w:val="center"/>
              <w:rPr>
                <w:rFonts w:ascii="Arial" w:hAnsi="Arial" w:cs="Arial"/>
                <w:b/>
                <w:i/>
                <w:sz w:val="16"/>
                <w:szCs w:val="16"/>
              </w:rPr>
            </w:pPr>
            <w:r w:rsidRPr="0047630B">
              <w:rPr>
                <w:rFonts w:ascii="Arial" w:hAnsi="Arial" w:cs="Arial"/>
                <w:b/>
                <w:i/>
                <w:sz w:val="16"/>
                <w:szCs w:val="16"/>
              </w:rPr>
              <w:t>(Anexo 11)</w:t>
            </w:r>
          </w:p>
        </w:tc>
      </w:tr>
      <w:tr w:rsidR="00730DAD" w:rsidRPr="0047630B" w:rsidTr="001E4B11">
        <w:trPr>
          <w:trHeight w:val="276"/>
          <w:jc w:val="center"/>
        </w:trPr>
        <w:tc>
          <w:tcPr>
            <w:tcW w:w="2263" w:type="dxa"/>
            <w:vAlign w:val="center"/>
          </w:tcPr>
          <w:p w:rsidR="00730DAD" w:rsidRPr="0047630B" w:rsidRDefault="00730DAD" w:rsidP="00730DAD">
            <w:pPr>
              <w:jc w:val="center"/>
              <w:rPr>
                <w:rFonts w:ascii="Arial" w:hAnsi="Arial" w:cs="Arial"/>
                <w:i/>
                <w:sz w:val="16"/>
                <w:szCs w:val="16"/>
              </w:rPr>
            </w:pPr>
            <w:r w:rsidRPr="0047630B">
              <w:rPr>
                <w:rFonts w:ascii="Arial" w:hAnsi="Arial" w:cs="Arial"/>
                <w:i/>
                <w:sz w:val="16"/>
                <w:szCs w:val="16"/>
              </w:rPr>
              <w:t>Ninguno</w:t>
            </w:r>
          </w:p>
        </w:tc>
        <w:tc>
          <w:tcPr>
            <w:tcW w:w="2268" w:type="dxa"/>
            <w:vAlign w:val="center"/>
          </w:tcPr>
          <w:p w:rsidR="00730DAD" w:rsidRPr="0047630B" w:rsidRDefault="00730DAD" w:rsidP="00730DAD">
            <w:pPr>
              <w:jc w:val="right"/>
              <w:rPr>
                <w:rFonts w:ascii="Arial" w:hAnsi="Arial" w:cs="Arial"/>
                <w:i/>
                <w:sz w:val="16"/>
                <w:szCs w:val="16"/>
              </w:rPr>
            </w:pPr>
            <w:r w:rsidRPr="0047630B">
              <w:rPr>
                <w:rFonts w:ascii="Arial" w:hAnsi="Arial" w:cs="Arial"/>
                <w:i/>
                <w:sz w:val="16"/>
                <w:szCs w:val="16"/>
              </w:rPr>
              <w:t>$0.00</w:t>
            </w:r>
          </w:p>
        </w:tc>
        <w:tc>
          <w:tcPr>
            <w:tcW w:w="2268" w:type="dxa"/>
            <w:vAlign w:val="center"/>
          </w:tcPr>
          <w:p w:rsidR="00730DAD" w:rsidRPr="0047630B" w:rsidRDefault="00730DAD" w:rsidP="00730DAD">
            <w:pPr>
              <w:jc w:val="right"/>
              <w:rPr>
                <w:rFonts w:ascii="Arial" w:hAnsi="Arial" w:cs="Arial"/>
                <w:i/>
                <w:sz w:val="16"/>
                <w:szCs w:val="16"/>
              </w:rPr>
            </w:pPr>
            <w:r w:rsidRPr="0047630B">
              <w:rPr>
                <w:rFonts w:ascii="Arial" w:hAnsi="Arial" w:cs="Arial"/>
                <w:i/>
                <w:sz w:val="16"/>
                <w:szCs w:val="16"/>
              </w:rPr>
              <w:t>$0.00</w:t>
            </w:r>
          </w:p>
        </w:tc>
      </w:tr>
      <w:bookmarkEnd w:id="5"/>
    </w:tbl>
    <w:p w:rsidR="00730DAD" w:rsidRPr="0047630B" w:rsidRDefault="00730DAD" w:rsidP="00730DAD">
      <w:pPr>
        <w:tabs>
          <w:tab w:val="left" w:pos="2835"/>
        </w:tabs>
        <w:spacing w:after="0" w:line="240" w:lineRule="auto"/>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szCs w:val="24"/>
        </w:rPr>
      </w:pPr>
      <w:r w:rsidRPr="0047630B">
        <w:rPr>
          <w:rFonts w:ascii="Arial" w:hAnsi="Arial" w:cs="Arial"/>
          <w:i/>
          <w:sz w:val="24"/>
          <w:szCs w:val="24"/>
        </w:rPr>
        <w:t xml:space="preserve">El cálculo del remanente determinado por la UTF se detalla en </w:t>
      </w:r>
      <w:r w:rsidRPr="00AB4AA6">
        <w:rPr>
          <w:rFonts w:ascii="Arial" w:hAnsi="Arial" w:cs="Arial"/>
          <w:i/>
          <w:sz w:val="24"/>
          <w:szCs w:val="24"/>
        </w:rPr>
        <w:t>los Anexos 10 y 11</w:t>
      </w:r>
      <w:r w:rsidRPr="0047630B">
        <w:rPr>
          <w:rFonts w:ascii="Arial" w:hAnsi="Arial" w:cs="Arial"/>
          <w:i/>
          <w:sz w:val="24"/>
          <w:szCs w:val="24"/>
        </w:rPr>
        <w:t>, del presente oficio.</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spacing w:after="0" w:line="240" w:lineRule="auto"/>
        <w:jc w:val="both"/>
        <w:rPr>
          <w:rFonts w:ascii="Arial" w:eastAsia="Times New Roman" w:hAnsi="Arial" w:cs="Arial"/>
          <w:bCs/>
          <w:i/>
          <w:sz w:val="24"/>
          <w:szCs w:val="24"/>
          <w:lang w:eastAsia="es-MX"/>
        </w:rPr>
      </w:pPr>
      <w:r w:rsidRPr="0047630B">
        <w:rPr>
          <w:rFonts w:ascii="Arial" w:eastAsia="Times New Roman" w:hAnsi="Arial" w:cs="Arial"/>
          <w:bCs/>
          <w:i/>
          <w:sz w:val="24"/>
          <w:szCs w:val="24"/>
          <w:lang w:eastAsia="es-MX"/>
        </w:rPr>
        <w:t>Sin embargo, si derivado a la respuesta de los oficios de errores y omisiones se determinan gastos que en su caso no hubiera reportado, se procederá a realizar nuevamente el cálculo a efectos de determinar si existe remanente a reintegrar.</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spacing w:after="0" w:line="240" w:lineRule="auto"/>
        <w:jc w:val="both"/>
        <w:rPr>
          <w:rFonts w:ascii="Arial" w:eastAsia="Times New Roman" w:hAnsi="Arial" w:cs="Arial"/>
          <w:bCs/>
          <w:sz w:val="24"/>
          <w:szCs w:val="24"/>
          <w:lang w:eastAsia="es-MX"/>
        </w:rPr>
      </w:pPr>
      <w:r w:rsidRPr="0047630B">
        <w:rPr>
          <w:rFonts w:ascii="Arial" w:eastAsia="Times New Roman" w:hAnsi="Arial" w:cs="Arial"/>
          <w:bCs/>
          <w:i/>
          <w:sz w:val="24"/>
          <w:szCs w:val="24"/>
          <w:lang w:eastAsia="es-MX"/>
        </w:rPr>
        <w:t>Asimismo, el remanente de financiamiento público que resulte de los ajustes realizados derivados de los oficios de errores y omisiones será de su conocimiento en el dictamen consolidado</w:t>
      </w:r>
      <w:r w:rsidRPr="0047630B">
        <w:rPr>
          <w:rFonts w:ascii="Arial" w:eastAsia="Times New Roman" w:hAnsi="Arial" w:cs="Arial"/>
          <w:bCs/>
          <w:sz w:val="24"/>
          <w:szCs w:val="24"/>
          <w:lang w:eastAsia="es-MX"/>
        </w:rPr>
        <w:t xml:space="preserve">. </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t>Con escrito de respuesta: Sin número de fecha de 15 de julio 2019, el sujeto obligado manifestó lo que a la letra se transcribe:</w:t>
      </w:r>
    </w:p>
    <w:p w:rsidR="00730DAD" w:rsidRPr="0047630B" w:rsidRDefault="00730DAD" w:rsidP="00730DAD">
      <w:pPr>
        <w:pStyle w:val="Prrafodelista"/>
        <w:spacing w:after="0" w:line="240" w:lineRule="auto"/>
        <w:ind w:left="567" w:right="616"/>
        <w:jc w:val="both"/>
        <w:rPr>
          <w:rFonts w:ascii="Arial" w:hAnsi="Arial" w:cs="Arial"/>
          <w:i/>
        </w:rPr>
      </w:pPr>
      <w:r w:rsidRPr="0047630B">
        <w:rPr>
          <w:rFonts w:ascii="Arial" w:hAnsi="Arial" w:cs="Arial"/>
          <w:i/>
        </w:rPr>
        <w:t>“</w:t>
      </w:r>
      <w:r w:rsidRPr="0047630B">
        <w:rPr>
          <w:rFonts w:ascii="Arial" w:hAnsi="Arial" w:cs="Arial"/>
          <w:i/>
          <w:sz w:val="24"/>
        </w:rPr>
        <w:t xml:space="preserve">RESPUESTA: Se recaba la información para la </w:t>
      </w:r>
      <w:proofErr w:type="spellStart"/>
      <w:r w:rsidRPr="0047630B">
        <w:rPr>
          <w:rFonts w:ascii="Arial" w:hAnsi="Arial" w:cs="Arial"/>
          <w:i/>
          <w:sz w:val="24"/>
        </w:rPr>
        <w:t>solventación</w:t>
      </w:r>
      <w:proofErr w:type="spellEnd"/>
      <w:r w:rsidRPr="0047630B">
        <w:rPr>
          <w:rFonts w:ascii="Arial" w:hAnsi="Arial" w:cs="Arial"/>
          <w:i/>
          <w:sz w:val="24"/>
        </w:rPr>
        <w:t xml:space="preserve"> de la observación</w:t>
      </w:r>
      <w:r w:rsidRPr="0047630B">
        <w:rPr>
          <w:rFonts w:ascii="Arial" w:hAnsi="Arial" w:cs="Arial"/>
          <w:i/>
        </w:rPr>
        <w:t>.”</w:t>
      </w:r>
    </w:p>
    <w:p w:rsidR="00730DAD" w:rsidRPr="0047630B" w:rsidRDefault="00730DAD" w:rsidP="00730DAD">
      <w:pPr>
        <w:spacing w:after="0" w:line="240" w:lineRule="auto"/>
        <w:jc w:val="both"/>
        <w:rPr>
          <w:rFonts w:ascii="Arial" w:hAnsi="Arial" w:cs="Arial"/>
        </w:rPr>
      </w:pPr>
    </w:p>
    <w:p w:rsidR="00730DAD" w:rsidRDefault="00730DAD" w:rsidP="00730DAD">
      <w:pPr>
        <w:spacing w:after="0" w:line="240" w:lineRule="auto"/>
        <w:jc w:val="both"/>
        <w:rPr>
          <w:rFonts w:ascii="Arial" w:hAnsi="Arial" w:cs="Arial"/>
          <w:sz w:val="24"/>
        </w:rPr>
      </w:pPr>
      <w:r w:rsidRPr="00BF2868">
        <w:rPr>
          <w:rFonts w:ascii="Arial" w:hAnsi="Arial" w:cs="Arial"/>
          <w:sz w:val="24"/>
        </w:rPr>
        <w:lastRenderedPageBreak/>
        <w:t xml:space="preserve">De la respuesta presentada por el sujeto obligado, se determinó dar seguimiento en el segundo periodo de corrección, debido a que se argumenta que se está </w:t>
      </w:r>
      <w:r>
        <w:rPr>
          <w:rFonts w:ascii="Arial" w:hAnsi="Arial" w:cs="Arial"/>
          <w:sz w:val="24"/>
        </w:rPr>
        <w:t>recabando la información</w:t>
      </w:r>
      <w:r w:rsidRPr="00BF2868">
        <w:rPr>
          <w:rFonts w:ascii="Arial" w:hAnsi="Arial" w:cs="Arial"/>
          <w:sz w:val="24"/>
        </w:rPr>
        <w:t xml:space="preserve"> para </w:t>
      </w:r>
      <w:r>
        <w:rPr>
          <w:rFonts w:ascii="Arial" w:hAnsi="Arial" w:cs="Arial"/>
          <w:sz w:val="24"/>
        </w:rPr>
        <w:t xml:space="preserve">solventar la observación. </w:t>
      </w:r>
    </w:p>
    <w:p w:rsidR="00730DAD" w:rsidRDefault="00730DAD" w:rsidP="00730DAD">
      <w:pPr>
        <w:spacing w:after="0" w:line="240" w:lineRule="auto"/>
        <w:jc w:val="both"/>
        <w:rPr>
          <w:rFonts w:ascii="Arial" w:hAnsi="Arial" w:cs="Arial"/>
          <w:sz w:val="24"/>
        </w:rPr>
      </w:pPr>
    </w:p>
    <w:p w:rsidR="00730DAD" w:rsidRPr="0047630B" w:rsidRDefault="00730DAD" w:rsidP="00730DAD">
      <w:pPr>
        <w:spacing w:after="0" w:line="240" w:lineRule="auto"/>
        <w:jc w:val="both"/>
        <w:rPr>
          <w:rFonts w:ascii="Arial" w:hAnsi="Arial" w:cs="Arial"/>
          <w:b/>
          <w:kern w:val="2"/>
          <w:lang w:eastAsia="es-ES_tradnl"/>
        </w:rPr>
      </w:pPr>
      <w:r>
        <w:rPr>
          <w:rFonts w:ascii="Arial" w:hAnsi="Arial" w:cs="Arial"/>
          <w:sz w:val="24"/>
        </w:rPr>
        <w:t xml:space="preserve">Lo anterior </w:t>
      </w:r>
      <w:r w:rsidRPr="0047630B">
        <w:rPr>
          <w:rFonts w:ascii="Arial" w:hAnsi="Arial" w:cs="Arial"/>
          <w:sz w:val="24"/>
        </w:rPr>
        <w:t xml:space="preserve">se detalla en </w:t>
      </w:r>
      <w:r>
        <w:rPr>
          <w:rFonts w:ascii="Arial" w:hAnsi="Arial" w:cs="Arial"/>
          <w:b/>
          <w:sz w:val="24"/>
        </w:rPr>
        <w:t>el Anexo 9 y 10</w:t>
      </w:r>
      <w:r w:rsidRPr="0047630B">
        <w:rPr>
          <w:rFonts w:ascii="Arial" w:hAnsi="Arial" w:cs="Arial"/>
          <w:sz w:val="24"/>
        </w:rPr>
        <w:t xml:space="preserve"> del presente oficio.</w:t>
      </w:r>
    </w:p>
    <w:p w:rsidR="00730DAD" w:rsidRPr="0047630B" w:rsidRDefault="00730DAD" w:rsidP="00730DAD">
      <w:pPr>
        <w:spacing w:after="0" w:line="240" w:lineRule="auto"/>
        <w:jc w:val="both"/>
        <w:rPr>
          <w:rFonts w:ascii="Arial" w:hAnsi="Arial" w:cs="Arial"/>
          <w:b/>
          <w:kern w:val="2"/>
          <w:lang w:eastAsia="es-ES_tradnl"/>
        </w:rPr>
      </w:pPr>
    </w:p>
    <w:p w:rsidR="00730DAD" w:rsidRPr="0047630B" w:rsidRDefault="00730DAD" w:rsidP="00730DAD">
      <w:pPr>
        <w:spacing w:after="0" w:line="240" w:lineRule="auto"/>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Se le solicita presentar en el SIF lo siguiente:</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El papel de trabajo en el cual realizó el cálculo del saldo o remanente de financiamiento público a devolver.</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47630B">
        <w:rPr>
          <w:rFonts w:ascii="Arial" w:eastAsia="Times New Roman" w:hAnsi="Arial" w:cs="Arial"/>
          <w:sz w:val="24"/>
          <w:szCs w:val="24"/>
          <w:lang w:eastAsia="es-MX"/>
        </w:rPr>
        <w:t>Las aclaraciones que a su derecho convengan.</w:t>
      </w:r>
    </w:p>
    <w:p w:rsidR="00730DAD" w:rsidRPr="0047630B" w:rsidRDefault="00730DAD" w:rsidP="00730DAD">
      <w:pPr>
        <w:spacing w:after="0" w:line="240" w:lineRule="auto"/>
        <w:jc w:val="both"/>
        <w:rPr>
          <w:rFonts w:ascii="Arial" w:eastAsia="Times New Roman" w:hAnsi="Arial" w:cs="Arial"/>
          <w:sz w:val="24"/>
          <w:szCs w:val="24"/>
          <w:lang w:eastAsia="es-MX"/>
        </w:rPr>
      </w:pPr>
    </w:p>
    <w:p w:rsidR="00730DAD" w:rsidRPr="0047630B" w:rsidRDefault="00730DAD" w:rsidP="00730DAD">
      <w:pPr>
        <w:spacing w:after="0" w:line="240" w:lineRule="auto"/>
        <w:jc w:val="both"/>
        <w:rPr>
          <w:rFonts w:ascii="Arial" w:eastAsia="Times New Roman" w:hAnsi="Arial" w:cs="Arial"/>
          <w:bCs/>
          <w:sz w:val="24"/>
          <w:szCs w:val="24"/>
          <w:lang w:eastAsia="es-MX"/>
        </w:rPr>
      </w:pPr>
      <w:r w:rsidRPr="0047630B">
        <w:rPr>
          <w:rFonts w:ascii="Arial" w:eastAsia="Times New Roman" w:hAnsi="Arial" w:cs="Arial"/>
          <w:bCs/>
          <w:sz w:val="24"/>
          <w:szCs w:val="24"/>
          <w:lang w:eastAsia="es-MX"/>
        </w:rPr>
        <w:t>Lo anterior de conformidad con lo dispuesto en los artículos 25, numeral 1, inciso n),</w:t>
      </w:r>
      <w:r w:rsidRPr="0047630B">
        <w:rPr>
          <w:rFonts w:ascii="Arial" w:eastAsia="Times New Roman" w:hAnsi="Arial" w:cs="Arial"/>
          <w:b/>
          <w:bCs/>
          <w:sz w:val="24"/>
          <w:szCs w:val="24"/>
          <w:lang w:eastAsia="es-MX"/>
        </w:rPr>
        <w:t xml:space="preserve"> </w:t>
      </w:r>
      <w:r w:rsidRPr="0047630B">
        <w:rPr>
          <w:rFonts w:ascii="Arial" w:eastAsia="Times New Roman" w:hAnsi="Arial" w:cs="Arial"/>
          <w:bCs/>
          <w:sz w:val="24"/>
          <w:szCs w:val="24"/>
          <w:lang w:eastAsia="es-MX"/>
        </w:rPr>
        <w:t>72, 73, 74, de la LGPP, 2 y 95, numeral 1, del RF, en relación con lo establecido en los Acuerdos INE/CG459/2018 e INE/CG103/2019, en cumplimiento de la sentencia SUP-RAP-758/2017.</w:t>
      </w:r>
    </w:p>
    <w:p w:rsidR="00730DAD" w:rsidRPr="0047630B" w:rsidRDefault="00730DAD" w:rsidP="00730DAD">
      <w:pPr>
        <w:spacing w:after="0" w:line="240" w:lineRule="auto"/>
        <w:jc w:val="both"/>
        <w:rPr>
          <w:rFonts w:ascii="Arial" w:eastAsia="Times New Roman" w:hAnsi="Arial" w:cs="Arial"/>
          <w:b/>
          <w:bCs/>
          <w:sz w:val="24"/>
          <w:szCs w:val="24"/>
          <w:lang w:eastAsia="es-MX"/>
        </w:rPr>
      </w:pPr>
    </w:p>
    <w:p w:rsidR="00730DAD" w:rsidRPr="0047630B" w:rsidRDefault="00730DAD" w:rsidP="00730DAD">
      <w:pPr>
        <w:spacing w:after="0" w:line="240" w:lineRule="auto"/>
        <w:jc w:val="both"/>
        <w:rPr>
          <w:rFonts w:ascii="Arial" w:eastAsia="Times New Roman" w:hAnsi="Arial" w:cs="Arial"/>
          <w:b/>
          <w:bCs/>
          <w:i/>
          <w:sz w:val="24"/>
          <w:szCs w:val="24"/>
          <w:lang w:eastAsia="es-MX"/>
        </w:rPr>
      </w:pPr>
      <w:r w:rsidRPr="0047630B">
        <w:rPr>
          <w:rFonts w:ascii="Arial" w:eastAsia="Times New Roman" w:hAnsi="Arial" w:cs="Arial"/>
          <w:b/>
          <w:bCs/>
          <w:i/>
          <w:sz w:val="24"/>
          <w:szCs w:val="24"/>
          <w:lang w:eastAsia="es-MX"/>
        </w:rPr>
        <w:t>Confirmaciones con otras autoridades:</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spacing w:after="0" w:line="240" w:lineRule="auto"/>
        <w:jc w:val="both"/>
        <w:rPr>
          <w:rFonts w:ascii="Arial" w:eastAsia="Times New Roman" w:hAnsi="Arial" w:cs="Arial"/>
          <w:b/>
          <w:bCs/>
          <w:i/>
          <w:sz w:val="24"/>
          <w:szCs w:val="24"/>
          <w:lang w:eastAsia="es-MX"/>
        </w:rPr>
      </w:pPr>
      <w:r w:rsidRPr="0047630B">
        <w:rPr>
          <w:rFonts w:ascii="Arial" w:eastAsia="Times New Roman" w:hAnsi="Arial" w:cs="Arial"/>
          <w:b/>
          <w:bCs/>
          <w:i/>
          <w:sz w:val="24"/>
          <w:szCs w:val="24"/>
          <w:lang w:eastAsia="es-MX"/>
        </w:rPr>
        <w:t>Secretaría de Finanzas y Administración</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bCs/>
          <w:i/>
          <w:sz w:val="24"/>
          <w:szCs w:val="24"/>
          <w:lang w:eastAsia="es-MX"/>
        </w:rPr>
      </w:pPr>
      <w:r w:rsidRPr="0047630B">
        <w:rPr>
          <w:rFonts w:ascii="Arial" w:eastAsia="Times New Roman" w:hAnsi="Arial" w:cs="Arial"/>
          <w:bCs/>
          <w:i/>
          <w:sz w:val="24"/>
          <w:szCs w:val="24"/>
          <w:lang w:eastAsia="es-MX"/>
        </w:rPr>
        <w:t>Con fundamento en las facultades de investigación propias de la Unidad Técnica de Fiscalización y en términos de lo dispuesto en el artículo 41, base V, apartado B, penúltimo y último párrafo de la Constitución Política de los Estados Unidos Mexicanos; 190, numerales 2 y 3; 192, numerales 1, inciso m) y 2; 196, numeral 1; 199, numeral 1, incisos c), d), e) y h); 200, numeral 1 de la Ley General de Instituciones y Procedimientos Electorales; 7, numeral 1, inciso d), 57, numeral 1, inciso c); 77, numeral 2; y 80, numeral 1, inciso b) de la Ley General de Partidos Políticos, a efecto de constatar la totalidad del parque vehicular registrado a favor de los partidos políticos, la Unidad Técnica de Fiscalización solicitó información a la Secretaría de Finanzas y Administración del estado de Durango mediante el oficio número INE/UTF/DA/8728/2019 del 26 de junio de 2019.</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w:t>
      </w:r>
      <w:r>
        <w:rPr>
          <w:rFonts w:ascii="Arial" w:hAnsi="Arial" w:cs="Arial"/>
          <w:sz w:val="24"/>
          <w:szCs w:val="24"/>
        </w:rPr>
        <w:t>diante oficio número INE/UTF/DA</w:t>
      </w:r>
      <w:r w:rsidRPr="0047630B">
        <w:rPr>
          <w:rFonts w:ascii="Arial" w:hAnsi="Arial" w:cs="Arial"/>
          <w:sz w:val="24"/>
          <w:szCs w:val="24"/>
        </w:rPr>
        <w:t xml:space="preserve">/7557/19 notificado el 1 de julio de 2019, se </w:t>
      </w:r>
      <w:r w:rsidRPr="0047630B">
        <w:rPr>
          <w:rFonts w:ascii="Arial" w:hAnsi="Arial" w:cs="Arial"/>
          <w:sz w:val="24"/>
          <w:szCs w:val="24"/>
        </w:rPr>
        <w:lastRenderedPageBreak/>
        <w:t>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spacing w:after="0" w:line="240" w:lineRule="auto"/>
        <w:jc w:val="both"/>
        <w:rPr>
          <w:rFonts w:ascii="Arial" w:hAnsi="Arial" w:cs="Arial"/>
          <w:sz w:val="24"/>
        </w:rPr>
      </w:pPr>
      <w:r w:rsidRPr="0047630B">
        <w:rPr>
          <w:rFonts w:ascii="Arial" w:hAnsi="Arial" w:cs="Arial"/>
          <w:sz w:val="24"/>
        </w:rPr>
        <w:t>Si bien el sujeto obligado presentó escrito de respuesta, respecto a esta observación no presentó documentación o aclaración alguna.</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AC05E7" w:rsidRDefault="00730DAD" w:rsidP="00730DAD">
      <w:pPr>
        <w:spacing w:after="0" w:line="240" w:lineRule="auto"/>
        <w:jc w:val="both"/>
        <w:rPr>
          <w:rFonts w:ascii="Arial" w:eastAsia="Times New Roman" w:hAnsi="Arial" w:cs="Arial"/>
          <w:bCs/>
          <w:sz w:val="24"/>
          <w:szCs w:val="24"/>
          <w:lang w:eastAsia="es-MX"/>
        </w:rPr>
      </w:pPr>
      <w:r w:rsidRPr="00AC05E7">
        <w:rPr>
          <w:rFonts w:ascii="Arial" w:eastAsia="Times New Roman" w:hAnsi="Arial" w:cs="Arial"/>
          <w:bCs/>
          <w:sz w:val="24"/>
          <w:szCs w:val="24"/>
          <w:lang w:eastAsia="es-MX"/>
        </w:rPr>
        <w:t xml:space="preserve">Es preciso señalar que esta autoridad se encuentra en espera de la respuesta de la Secretaría de Finanzas y Administración del estado de Durango, por lo que una vez que se cuente con dicha información se analizará y comparará con la información reportada por su partido en el SIF, y de detectar diferencias, estas se informarán en </w:t>
      </w:r>
      <w:r>
        <w:rPr>
          <w:rFonts w:ascii="Arial" w:eastAsia="Times New Roman" w:hAnsi="Arial" w:cs="Arial"/>
          <w:bCs/>
          <w:sz w:val="24"/>
          <w:szCs w:val="24"/>
          <w:lang w:eastAsia="es-MX"/>
        </w:rPr>
        <w:t>el momento procesal oportuno.</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spacing w:after="0" w:line="240" w:lineRule="auto"/>
        <w:jc w:val="both"/>
        <w:rPr>
          <w:rFonts w:ascii="Arial" w:hAnsi="Arial" w:cs="Arial"/>
          <w:b/>
          <w:i/>
          <w:sz w:val="24"/>
          <w:szCs w:val="24"/>
        </w:rPr>
      </w:pPr>
      <w:r w:rsidRPr="0047630B">
        <w:rPr>
          <w:rFonts w:ascii="Arial" w:eastAsia="Times New Roman" w:hAnsi="Arial" w:cs="Arial"/>
          <w:b/>
          <w:bCs/>
          <w:i/>
          <w:sz w:val="24"/>
          <w:szCs w:val="24"/>
          <w:lang w:eastAsia="es-MX"/>
        </w:rPr>
        <w:t>S</w:t>
      </w:r>
      <w:r w:rsidRPr="0047630B">
        <w:rPr>
          <w:rFonts w:ascii="Arial" w:hAnsi="Arial" w:cs="Arial"/>
          <w:b/>
          <w:i/>
          <w:sz w:val="24"/>
          <w:szCs w:val="24"/>
        </w:rPr>
        <w:t>AT, CNBV y UIF</w:t>
      </w:r>
    </w:p>
    <w:p w:rsidR="00730DAD" w:rsidRPr="0047630B"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eastAsia="Times New Roman" w:hAnsi="Arial" w:cs="Arial"/>
          <w:bCs/>
          <w:i/>
          <w:sz w:val="24"/>
          <w:szCs w:val="24"/>
          <w:lang w:eastAsia="es-MX"/>
        </w:rPr>
      </w:pPr>
      <w:r w:rsidRPr="0047630B">
        <w:rPr>
          <w:rFonts w:ascii="Arial" w:hAnsi="Arial" w:cs="Arial"/>
          <w:i/>
          <w:sz w:val="24"/>
          <w:szCs w:val="24"/>
        </w:rPr>
        <w:t>Con</w:t>
      </w:r>
      <w:r w:rsidRPr="0047630B">
        <w:rPr>
          <w:rFonts w:ascii="Arial" w:eastAsia="Times New Roman" w:hAnsi="Arial" w:cs="Arial"/>
          <w:bCs/>
          <w:i/>
          <w:sz w:val="24"/>
          <w:szCs w:val="24"/>
          <w:lang w:eastAsia="es-MX"/>
        </w:rPr>
        <w:t xml:space="preserve"> el fin de allegarse de elementos que permitieran determinar si el sujeto obligado cumplió con la obligación de aplicar el financiamiento, estricta e invariablemente, para las actividades señaladas en la norma aplicable, así como para acreditar el origen lícito de los recursos, su destino y aplicación, esta autoridad realizó solicitudes de información conforme a lo siguiente:</w:t>
      </w:r>
    </w:p>
    <w:p w:rsidR="00730DAD" w:rsidRPr="0047630B" w:rsidRDefault="00730DAD" w:rsidP="00730DAD">
      <w:pPr>
        <w:pStyle w:val="Prrafodelista"/>
        <w:spacing w:after="0" w:line="240" w:lineRule="auto"/>
        <w:ind w:left="567"/>
        <w:jc w:val="both"/>
        <w:rPr>
          <w:rFonts w:ascii="Arial" w:hAnsi="Arial" w:cs="Arial"/>
          <w:i/>
          <w:sz w:val="24"/>
          <w:szCs w:val="24"/>
        </w:rPr>
      </w:pPr>
    </w:p>
    <w:tbl>
      <w:tblPr>
        <w:tblW w:w="5098" w:type="dxa"/>
        <w:jc w:val="center"/>
        <w:tblCellMar>
          <w:left w:w="70" w:type="dxa"/>
          <w:right w:w="70" w:type="dxa"/>
        </w:tblCellMar>
        <w:tblLook w:val="04A0" w:firstRow="1" w:lastRow="0" w:firstColumn="1" w:lastColumn="0" w:noHBand="0" w:noVBand="1"/>
      </w:tblPr>
      <w:tblGrid>
        <w:gridCol w:w="640"/>
        <w:gridCol w:w="971"/>
        <w:gridCol w:w="2070"/>
        <w:gridCol w:w="1417"/>
      </w:tblGrid>
      <w:tr w:rsidR="00730DAD" w:rsidRPr="0047630B" w:rsidTr="00730DAD">
        <w:trPr>
          <w:trHeight w:val="368"/>
          <w:tblHeader/>
          <w:jc w:val="center"/>
        </w:trPr>
        <w:tc>
          <w:tcPr>
            <w:tcW w:w="640" w:type="dxa"/>
            <w:tcBorders>
              <w:top w:val="single" w:sz="4" w:space="0" w:color="auto"/>
              <w:left w:val="single" w:sz="4" w:space="0" w:color="auto"/>
              <w:bottom w:val="single" w:sz="4" w:space="0" w:color="auto"/>
              <w:right w:val="single" w:sz="4" w:space="0" w:color="auto"/>
            </w:tcBorders>
            <w:noWrap/>
            <w:hideMark/>
          </w:tcPr>
          <w:p w:rsidR="00730DAD" w:rsidRPr="0047630B" w:rsidRDefault="00730DAD" w:rsidP="00730DAD">
            <w:pPr>
              <w:spacing w:after="0" w:line="240" w:lineRule="auto"/>
              <w:jc w:val="center"/>
              <w:rPr>
                <w:rFonts w:ascii="Arial" w:eastAsia="Times New Roman" w:hAnsi="Arial" w:cs="Arial"/>
                <w:b/>
                <w:bCs/>
                <w:i/>
                <w:color w:val="000000"/>
                <w:sz w:val="16"/>
                <w:szCs w:val="16"/>
                <w:lang w:eastAsia="es-MX"/>
              </w:rPr>
            </w:pPr>
            <w:proofErr w:type="spellStart"/>
            <w:r w:rsidRPr="0047630B">
              <w:rPr>
                <w:rFonts w:ascii="Arial" w:eastAsia="Times New Roman" w:hAnsi="Arial" w:cs="Arial"/>
                <w:b/>
                <w:bCs/>
                <w:i/>
                <w:color w:val="000000"/>
                <w:sz w:val="16"/>
                <w:szCs w:val="16"/>
                <w:lang w:eastAsia="es-MX"/>
              </w:rPr>
              <w:t>Cons</w:t>
            </w:r>
            <w:proofErr w:type="spellEnd"/>
            <w:r>
              <w:rPr>
                <w:rFonts w:ascii="Arial" w:eastAsia="Times New Roman" w:hAnsi="Arial" w:cs="Arial"/>
                <w:b/>
                <w:bCs/>
                <w:i/>
                <w:color w:val="000000"/>
                <w:sz w:val="16"/>
                <w:szCs w:val="16"/>
                <w:lang w:eastAsia="es-MX"/>
              </w:rPr>
              <w:t>.</w:t>
            </w:r>
          </w:p>
        </w:tc>
        <w:tc>
          <w:tcPr>
            <w:tcW w:w="971" w:type="dxa"/>
            <w:tcBorders>
              <w:top w:val="single" w:sz="4" w:space="0" w:color="auto"/>
              <w:left w:val="nil"/>
              <w:bottom w:val="single" w:sz="4" w:space="0" w:color="auto"/>
              <w:right w:val="single" w:sz="4" w:space="0" w:color="auto"/>
            </w:tcBorders>
            <w:hideMark/>
          </w:tcPr>
          <w:p w:rsidR="00730DAD" w:rsidRPr="0047630B" w:rsidRDefault="00730DAD" w:rsidP="00730DAD">
            <w:pPr>
              <w:spacing w:after="0" w:line="240" w:lineRule="auto"/>
              <w:jc w:val="center"/>
              <w:rPr>
                <w:rFonts w:ascii="Arial" w:eastAsia="Times New Roman" w:hAnsi="Arial" w:cs="Arial"/>
                <w:b/>
                <w:bCs/>
                <w:i/>
                <w:color w:val="000000"/>
                <w:sz w:val="16"/>
                <w:szCs w:val="16"/>
                <w:lang w:eastAsia="es-MX"/>
              </w:rPr>
            </w:pPr>
            <w:r w:rsidRPr="0047630B">
              <w:rPr>
                <w:rFonts w:ascii="Arial" w:eastAsia="Times New Roman" w:hAnsi="Arial" w:cs="Arial"/>
                <w:b/>
                <w:bCs/>
                <w:i/>
                <w:color w:val="000000"/>
                <w:sz w:val="16"/>
                <w:szCs w:val="16"/>
                <w:lang w:eastAsia="es-MX"/>
              </w:rPr>
              <w:t>Autoridad</w:t>
            </w:r>
          </w:p>
        </w:tc>
        <w:tc>
          <w:tcPr>
            <w:tcW w:w="2070" w:type="dxa"/>
            <w:tcBorders>
              <w:top w:val="single" w:sz="4" w:space="0" w:color="auto"/>
              <w:left w:val="single" w:sz="4" w:space="0" w:color="auto"/>
              <w:bottom w:val="single" w:sz="4" w:space="0" w:color="auto"/>
              <w:right w:val="single" w:sz="4" w:space="0" w:color="auto"/>
            </w:tcBorders>
            <w:noWrap/>
            <w:hideMark/>
          </w:tcPr>
          <w:p w:rsidR="00730DAD" w:rsidRPr="0047630B" w:rsidRDefault="00730DAD" w:rsidP="00730DAD">
            <w:pPr>
              <w:spacing w:after="0" w:line="240" w:lineRule="auto"/>
              <w:jc w:val="center"/>
              <w:rPr>
                <w:rFonts w:ascii="Arial" w:eastAsia="Times New Roman" w:hAnsi="Arial" w:cs="Arial"/>
                <w:b/>
                <w:bCs/>
                <w:i/>
                <w:color w:val="000000"/>
                <w:sz w:val="16"/>
                <w:szCs w:val="16"/>
                <w:lang w:eastAsia="es-MX"/>
              </w:rPr>
            </w:pPr>
            <w:r w:rsidRPr="0047630B">
              <w:rPr>
                <w:rFonts w:ascii="Arial" w:eastAsia="Times New Roman" w:hAnsi="Arial" w:cs="Arial"/>
                <w:b/>
                <w:bCs/>
                <w:i/>
                <w:color w:val="000000"/>
                <w:sz w:val="16"/>
                <w:szCs w:val="16"/>
                <w:lang w:eastAsia="es-MX"/>
              </w:rPr>
              <w:t>No. De Oficio</w:t>
            </w:r>
          </w:p>
        </w:tc>
        <w:tc>
          <w:tcPr>
            <w:tcW w:w="1417" w:type="dxa"/>
            <w:tcBorders>
              <w:top w:val="single" w:sz="4" w:space="0" w:color="auto"/>
              <w:left w:val="nil"/>
              <w:bottom w:val="single" w:sz="4" w:space="0" w:color="auto"/>
              <w:right w:val="single" w:sz="4" w:space="0" w:color="auto"/>
            </w:tcBorders>
            <w:noWrap/>
            <w:hideMark/>
          </w:tcPr>
          <w:p w:rsidR="00730DAD" w:rsidRPr="0047630B" w:rsidRDefault="00730DAD" w:rsidP="00730DAD">
            <w:pPr>
              <w:spacing w:after="0" w:line="240" w:lineRule="auto"/>
              <w:jc w:val="center"/>
              <w:rPr>
                <w:rFonts w:ascii="Arial" w:eastAsia="Times New Roman" w:hAnsi="Arial" w:cs="Arial"/>
                <w:b/>
                <w:bCs/>
                <w:i/>
                <w:color w:val="000000"/>
                <w:sz w:val="16"/>
                <w:szCs w:val="16"/>
                <w:lang w:eastAsia="es-MX"/>
              </w:rPr>
            </w:pPr>
            <w:r w:rsidRPr="0047630B">
              <w:rPr>
                <w:rFonts w:ascii="Arial" w:eastAsia="Times New Roman" w:hAnsi="Arial" w:cs="Arial"/>
                <w:b/>
                <w:bCs/>
                <w:i/>
                <w:color w:val="000000"/>
                <w:sz w:val="16"/>
                <w:szCs w:val="16"/>
                <w:lang w:eastAsia="es-MX"/>
              </w:rPr>
              <w:t>Fecha</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INE/UTF/DAOR/069/2019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2</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INE/UTF/DAOR/070/2019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3</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INE/UTF/DAOR/071/2019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4</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INE/UTF/DAOR/0136/2019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13/03/2019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5</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INE/UTF/DAOR/0278/2019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01/04/2019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6</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INE/UTF/DAOR/0152/2019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03/05/2019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7</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INE/UTF/DAOR/0153/2019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8</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INE/UTF/DAOR/0154/2019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9</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INE/UTF/DAOR/0155/2019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10</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INE/UTF/DAOR/0156/2019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11</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INE/UTF/DAOR/0157/2019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12</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INE/UTF/DAOR/0158/2019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13</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INE/UTF/DAOR/0160/2019</w:t>
            </w:r>
          </w:p>
        </w:tc>
        <w:tc>
          <w:tcPr>
            <w:tcW w:w="1417" w:type="dxa"/>
            <w:tcBorders>
              <w:top w:val="nil"/>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14</w:t>
            </w:r>
          </w:p>
        </w:tc>
        <w:tc>
          <w:tcPr>
            <w:tcW w:w="971" w:type="dxa"/>
            <w:tcBorders>
              <w:top w:val="single" w:sz="4" w:space="0" w:color="auto"/>
              <w:left w:val="nil"/>
              <w:bottom w:val="single" w:sz="4" w:space="0" w:color="auto"/>
              <w:right w:val="single" w:sz="4" w:space="0" w:color="auto"/>
            </w:tcBorders>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INE/UTF/DAOR/0191/2019</w:t>
            </w:r>
          </w:p>
        </w:tc>
        <w:tc>
          <w:tcPr>
            <w:tcW w:w="1417" w:type="dxa"/>
            <w:tcBorders>
              <w:top w:val="nil"/>
              <w:left w:val="nil"/>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02/05/2019</w:t>
            </w:r>
          </w:p>
        </w:tc>
      </w:tr>
      <w:tr w:rsidR="00730DAD" w:rsidRPr="0047630B" w:rsidTr="00730DAD">
        <w:trPr>
          <w:trHeight w:val="284"/>
          <w:jc w:val="center"/>
        </w:trPr>
        <w:tc>
          <w:tcPr>
            <w:tcW w:w="640" w:type="dxa"/>
            <w:tcBorders>
              <w:top w:val="nil"/>
              <w:left w:val="single" w:sz="4" w:space="0" w:color="auto"/>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15</w:t>
            </w:r>
          </w:p>
        </w:tc>
        <w:tc>
          <w:tcPr>
            <w:tcW w:w="971" w:type="dxa"/>
            <w:tcBorders>
              <w:top w:val="single" w:sz="4" w:space="0" w:color="auto"/>
              <w:left w:val="nil"/>
              <w:bottom w:val="single" w:sz="4" w:space="0" w:color="auto"/>
              <w:right w:val="single" w:sz="4" w:space="0" w:color="auto"/>
            </w:tcBorders>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INE/UTF/DAOR/0800/2019</w:t>
            </w:r>
          </w:p>
        </w:tc>
        <w:tc>
          <w:tcPr>
            <w:tcW w:w="1417" w:type="dxa"/>
            <w:tcBorders>
              <w:top w:val="nil"/>
              <w:left w:val="nil"/>
              <w:bottom w:val="single" w:sz="4" w:space="0" w:color="auto"/>
              <w:right w:val="single" w:sz="4" w:space="0" w:color="auto"/>
            </w:tcBorders>
            <w:noWrap/>
            <w:vAlign w:val="cente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01/07/2019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16</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INE/UTF/DAOR/072/2019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lastRenderedPageBreak/>
              <w:t>17</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INE/UTF/DAOR/073/2019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18</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INE/UTF/DAOR/074/2019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05/02/2019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19</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INE/UTF/DAOR/0190/2019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11/03/2019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20</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INE/UTF/DAOR/0199/2019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14/03/2019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21</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INE/UTF/DAOR/0597/2019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21/05/2019</w:t>
            </w:r>
          </w:p>
        </w:tc>
      </w:tr>
      <w:tr w:rsidR="00730DAD" w:rsidRPr="0047630B" w:rsidTr="00730DAD">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22</w:t>
            </w:r>
          </w:p>
        </w:tc>
        <w:tc>
          <w:tcPr>
            <w:tcW w:w="971" w:type="dxa"/>
            <w:tcBorders>
              <w:top w:val="single" w:sz="4" w:space="0" w:color="auto"/>
              <w:left w:val="nil"/>
              <w:bottom w:val="single" w:sz="4" w:space="0" w:color="auto"/>
              <w:right w:val="single" w:sz="4" w:space="0" w:color="auto"/>
            </w:tcBorders>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UIF</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INE/UTF/DAOR/0168/2019</w:t>
            </w:r>
          </w:p>
        </w:tc>
        <w:tc>
          <w:tcPr>
            <w:tcW w:w="1417" w:type="dxa"/>
            <w:tcBorders>
              <w:top w:val="single" w:sz="4" w:space="0" w:color="auto"/>
              <w:left w:val="nil"/>
              <w:bottom w:val="single" w:sz="4" w:space="0" w:color="auto"/>
              <w:right w:val="single" w:sz="4" w:space="0" w:color="auto"/>
            </w:tcBorders>
            <w:noWrap/>
            <w:vAlign w:val="cente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11/03/2019</w:t>
            </w:r>
          </w:p>
        </w:tc>
      </w:tr>
    </w:tbl>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w:t>
      </w:r>
      <w:r>
        <w:rPr>
          <w:rFonts w:ascii="Arial" w:hAnsi="Arial" w:cs="Arial"/>
          <w:sz w:val="24"/>
          <w:szCs w:val="24"/>
        </w:rPr>
        <w:t>ero 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Default="00730DAD" w:rsidP="00730DAD">
      <w:pPr>
        <w:spacing w:after="0" w:line="240" w:lineRule="auto"/>
        <w:jc w:val="both"/>
        <w:rPr>
          <w:rFonts w:ascii="Arial" w:hAnsi="Arial" w:cs="Arial"/>
          <w:sz w:val="24"/>
        </w:rPr>
      </w:pPr>
      <w:r w:rsidRPr="0047630B">
        <w:rPr>
          <w:rFonts w:ascii="Arial" w:hAnsi="Arial" w:cs="Arial"/>
          <w:sz w:val="24"/>
        </w:rPr>
        <w:t>Si bien el sujeto obligado presentó escrito de respuesta, respecto a esta observación no presentó documentación o aclaración alguna.</w:t>
      </w:r>
    </w:p>
    <w:p w:rsidR="00730DAD" w:rsidRPr="0047630B" w:rsidRDefault="00730DAD" w:rsidP="00730DAD">
      <w:pPr>
        <w:spacing w:after="0" w:line="240" w:lineRule="auto"/>
        <w:jc w:val="both"/>
        <w:rPr>
          <w:rFonts w:ascii="Arial" w:hAnsi="Arial" w:cs="Arial"/>
          <w:sz w:val="24"/>
        </w:rPr>
      </w:pPr>
    </w:p>
    <w:p w:rsidR="00443633" w:rsidRPr="00443633" w:rsidRDefault="00443633" w:rsidP="00443633">
      <w:pPr>
        <w:autoSpaceDE w:val="0"/>
        <w:autoSpaceDN w:val="0"/>
        <w:adjustRightInd w:val="0"/>
        <w:spacing w:after="0" w:line="240" w:lineRule="auto"/>
        <w:jc w:val="both"/>
        <w:rPr>
          <w:rFonts w:ascii="Arial" w:eastAsia="Calibri" w:hAnsi="Arial" w:cs="Arial"/>
          <w:sz w:val="24"/>
          <w:szCs w:val="24"/>
        </w:rPr>
      </w:pPr>
      <w:r w:rsidRPr="00443633">
        <w:rPr>
          <w:rFonts w:ascii="Arial" w:eastAsia="Calibri" w:hAnsi="Arial" w:cs="Arial"/>
          <w:sz w:val="24"/>
          <w:szCs w:val="24"/>
        </w:rPr>
        <w:t>Del análisis a las respuestas presentadas por las autoridades se desprende lo siguiente:</w:t>
      </w:r>
    </w:p>
    <w:p w:rsidR="00443633" w:rsidRDefault="00443633" w:rsidP="00443633">
      <w:pPr>
        <w:autoSpaceDE w:val="0"/>
        <w:autoSpaceDN w:val="0"/>
        <w:adjustRightInd w:val="0"/>
        <w:spacing w:after="0" w:line="240" w:lineRule="auto"/>
        <w:jc w:val="both"/>
        <w:rPr>
          <w:rFonts w:ascii="Arial" w:eastAsia="Calibri" w:hAnsi="Arial" w:cs="Arial"/>
        </w:rPr>
      </w:pPr>
    </w:p>
    <w:tbl>
      <w:tblPr>
        <w:tblW w:w="8782" w:type="dxa"/>
        <w:jc w:val="center"/>
        <w:tblCellMar>
          <w:left w:w="70" w:type="dxa"/>
          <w:right w:w="70" w:type="dxa"/>
        </w:tblCellMar>
        <w:tblLook w:val="04A0" w:firstRow="1" w:lastRow="0" w:firstColumn="1" w:lastColumn="0" w:noHBand="0" w:noVBand="1"/>
      </w:tblPr>
      <w:tblGrid>
        <w:gridCol w:w="1101"/>
        <w:gridCol w:w="1162"/>
        <w:gridCol w:w="2268"/>
        <w:gridCol w:w="1417"/>
        <w:gridCol w:w="1417"/>
        <w:gridCol w:w="1417"/>
      </w:tblGrid>
      <w:tr w:rsidR="00443633" w:rsidRPr="00CA3B33" w:rsidTr="006A74FE">
        <w:trPr>
          <w:trHeight w:val="227"/>
          <w:tblHeader/>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Consecutivo</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Autoridad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No. De Oficio</w:t>
            </w:r>
          </w:p>
        </w:tc>
        <w:tc>
          <w:tcPr>
            <w:tcW w:w="1417"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No. de respuesta</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Institución financiera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b/>
                <w:bCs/>
                <w:color w:val="000000"/>
                <w:sz w:val="12"/>
                <w:szCs w:val="12"/>
                <w:lang w:eastAsia="es-MX"/>
              </w:rPr>
            </w:pPr>
            <w:r w:rsidRPr="00CA3B33">
              <w:rPr>
                <w:rFonts w:ascii="Arial" w:eastAsia="Times New Roman" w:hAnsi="Arial" w:cs="Arial"/>
                <w:b/>
                <w:bCs/>
                <w:color w:val="000000"/>
                <w:sz w:val="12"/>
                <w:szCs w:val="12"/>
                <w:lang w:eastAsia="es-MX"/>
              </w:rPr>
              <w:t>Estatus</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INE/UTF7DAOR/0069/2019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BANCO NACIONAL DEL EJERCITO, </w:t>
            </w:r>
            <w:r w:rsidRPr="00CA3B33">
              <w:rPr>
                <w:rFonts w:ascii="Arial" w:hAnsi="Arial" w:cs="Arial"/>
                <w:color w:val="000000"/>
                <w:sz w:val="12"/>
                <w:szCs w:val="12"/>
              </w:rPr>
              <w:br/>
              <w:t>FUERZA AEREA Y ARMADA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BANCO AZTECA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SANTANDER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ACTINVER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BANBAJIO</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6</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MULTIVA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7</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214-4/3305145/2019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8</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214-4/3309137/2019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9</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214-4/3309137/2019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HSBC</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10</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214-4/3309158/2019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SCOTIABANK</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11</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214-4/3305181/2019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12</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214-4/3306126/2019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13</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214-4/301024/2019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SCOTIABANK</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14</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214-4/301031/2019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15</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214-4/301080/2019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BANCOMER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16</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INE/UTF7DAOR/0071/2019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214-4/3305136/2019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TARJETAS BANAMEX SOFOMER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17</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INE/UTF7DAOR/0278/2019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214-4/3316520/2019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BBVA BANCOMER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18</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INE/UTF/DAOR/0152/2019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214-4/3301529/2019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BANBAJIO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19</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INE/UTF/DAOR/0153/2019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214-4/3315505/2019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lastRenderedPageBreak/>
              <w:t>20</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INE/UTF/DAOR/0154/2019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214-4/3306493/2019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21</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INE/UTF/DAOR/0155/2019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214-4/3306507/2019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BANCOMER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22</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INE/UTF/DAOR/0156/2019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214-4/3306494/2019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ACTINVER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23</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INE/UTF/DAOR/0157/2019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214-4/3306495/2019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SANTANDER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24</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INE/UTF/DAOR/0158/2019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214-4/3306601/2019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SCOTIABANK</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25</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214-4/3301757/2019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SCOTIABANK</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26</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214-4/3301698/2019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HSBC</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27</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214-4/3301661/2019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28</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214-4/3301593/2019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SANTANDER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29</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214-4/3301593/2019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30</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INE/UTF/DAOR/0160/2019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214-4/3301531/2019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BANBAJIO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31</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214-4/3301496/2019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ACCENDO BANCO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32</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INBURSA</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33</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BASE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34</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VE POR MAS</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35</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INTERCAM BANCO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36</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214-4/3301525/2019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BANREGIO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37</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214-4/3301525/2019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BANSI</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38</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214-4/3301642/2019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MONEX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39</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214-4/3301668/2019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ACTINVER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40</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214-4/3301668/2019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MULTIVA</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41</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214-4/3301703/2019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INVEX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42</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214-4/3301737/2019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HSBC</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43</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214-4/3301737/2019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44</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214-4/3301749/2019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BANCO AZTECA</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45</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214-4/3301749/2019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BANORTE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46</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214-4/3301690/2019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HSBC</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47</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214-4/3301690/2019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BAJIO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48</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214-4/3301710/2019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BANCOPPEL</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49</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214-4/3301710/2019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SANTANDER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50</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214-4/3301756/2019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SCOTIABANK</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51</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214-4/3301806/2019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BBVA BANCOMER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52</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214-4/3301858/2019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53</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214-4/3301858/2019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CIBANCO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54</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214-4/3301877/2019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BANAMEX</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55</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214-4/3301877/2019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BBVA BANCOMER</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56</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214-4/3301904/2019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AFIRME</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57</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214-4/3301618/2019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AMERICAN EXPRESS</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58</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214-4/3301998/2019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BAJIO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59</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INE/UTF/DAOR/0191/2019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214-4/3301998/2019</w:t>
            </w:r>
          </w:p>
        </w:tc>
        <w:tc>
          <w:tcPr>
            <w:tcW w:w="1417" w:type="dxa"/>
            <w:tcBorders>
              <w:top w:val="single" w:sz="4" w:space="0" w:color="auto"/>
              <w:left w:val="single" w:sz="4" w:space="0" w:color="auto"/>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MIFEL</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60</w:t>
            </w:r>
          </w:p>
        </w:tc>
        <w:tc>
          <w:tcPr>
            <w:tcW w:w="1162"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sz w:val="12"/>
                <w:szCs w:val="12"/>
              </w:rPr>
            </w:pPr>
            <w:r w:rsidRPr="00CA3B33">
              <w:rPr>
                <w:rFonts w:ascii="Arial" w:eastAsia="Times New Roman" w:hAnsi="Arial" w:cs="Arial"/>
                <w:color w:val="000000"/>
                <w:sz w:val="12"/>
                <w:szCs w:val="12"/>
                <w:lang w:eastAsia="es-MX"/>
              </w:rPr>
              <w:t>CNBV</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INE/UTF/DAOR/0800/2019</w:t>
            </w:r>
          </w:p>
        </w:tc>
        <w:tc>
          <w:tcPr>
            <w:tcW w:w="1417"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16</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INE/UTF/DAOR/072/2019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103-05-05-2019-0251</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TOTAL </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17</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INE/UTF/DAOR/073/2019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103-05-05-2019-0137</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TOTAL </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18</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INE/UTF/DAOR/074/2019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103-05-05-2019-0137</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TOTAL </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lastRenderedPageBreak/>
              <w:t>19</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INE/UTF/DAOR/0190/2019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103-05-05-2019-0373</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TOTAL </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20</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INE/UTF/DAOR/0199/2019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 xml:space="preserve">Sin respuesta </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N/A</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21</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SAT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INE/UTF/DAOR/0597/2019</w:t>
            </w:r>
          </w:p>
        </w:tc>
        <w:tc>
          <w:tcPr>
            <w:tcW w:w="1417"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103-05-05-2019-0520</w:t>
            </w: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hAnsi="Arial" w:cs="Arial"/>
                <w:color w:val="000000"/>
                <w:sz w:val="12"/>
                <w:szCs w:val="12"/>
              </w:rPr>
              <w:t>TOTAL</w:t>
            </w:r>
          </w:p>
        </w:tc>
      </w:tr>
      <w:tr w:rsidR="00443633" w:rsidRPr="00CA3B33" w:rsidTr="006A74FE">
        <w:trPr>
          <w:trHeight w:val="227"/>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22</w:t>
            </w:r>
          </w:p>
        </w:tc>
        <w:tc>
          <w:tcPr>
            <w:tcW w:w="1162" w:type="dxa"/>
            <w:tcBorders>
              <w:top w:val="single" w:sz="4" w:space="0" w:color="auto"/>
              <w:left w:val="nil"/>
              <w:bottom w:val="single" w:sz="4" w:space="0" w:color="auto"/>
              <w:right w:val="single" w:sz="4" w:space="0" w:color="auto"/>
            </w:tcBorders>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UIF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INE/UTF/DAOR/0168/2019</w:t>
            </w:r>
          </w:p>
        </w:tc>
        <w:tc>
          <w:tcPr>
            <w:tcW w:w="1417" w:type="dxa"/>
            <w:tcBorders>
              <w:top w:val="single" w:sz="4" w:space="0" w:color="auto"/>
              <w:left w:val="nil"/>
              <w:bottom w:val="single" w:sz="4" w:space="0" w:color="auto"/>
              <w:right w:val="single" w:sz="4" w:space="0" w:color="auto"/>
            </w:tcBorders>
          </w:tcPr>
          <w:p w:rsidR="00443633" w:rsidRPr="00CA3B33" w:rsidRDefault="00443633" w:rsidP="006A74FE">
            <w:pPr>
              <w:spacing w:after="0" w:line="240" w:lineRule="auto"/>
              <w:jc w:val="center"/>
              <w:rPr>
                <w:rFonts w:ascii="Arial" w:hAnsi="Arial" w:cs="Arial"/>
                <w:color w:val="000000"/>
                <w:sz w:val="12"/>
                <w:szCs w:val="12"/>
              </w:rPr>
            </w:pPr>
            <w:r w:rsidRPr="00CA3B33">
              <w:rPr>
                <w:rFonts w:ascii="Arial" w:hAnsi="Arial" w:cs="Arial"/>
                <w:color w:val="000000"/>
                <w:sz w:val="12"/>
                <w:szCs w:val="12"/>
              </w:rPr>
              <w:t>110/A/088/2019</w:t>
            </w:r>
          </w:p>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633" w:rsidRPr="00CA3B33" w:rsidRDefault="00443633" w:rsidP="006A74FE">
            <w:pPr>
              <w:spacing w:after="0" w:line="240" w:lineRule="auto"/>
              <w:jc w:val="center"/>
              <w:rPr>
                <w:rFonts w:ascii="Arial" w:eastAsia="Times New Roman" w:hAnsi="Arial" w:cs="Arial"/>
                <w:color w:val="000000"/>
                <w:sz w:val="12"/>
                <w:szCs w:val="12"/>
                <w:lang w:eastAsia="es-MX"/>
              </w:rPr>
            </w:pPr>
            <w:r w:rsidRPr="00CA3B33">
              <w:rPr>
                <w:rFonts w:ascii="Arial" w:eastAsia="Times New Roman" w:hAnsi="Arial" w:cs="Arial"/>
                <w:color w:val="000000"/>
                <w:sz w:val="12"/>
                <w:szCs w:val="12"/>
                <w:lang w:eastAsia="es-MX"/>
              </w:rPr>
              <w:t>TOTAL</w:t>
            </w:r>
          </w:p>
        </w:tc>
      </w:tr>
    </w:tbl>
    <w:p w:rsidR="00443633" w:rsidRDefault="00443633" w:rsidP="00443633">
      <w:pPr>
        <w:autoSpaceDE w:val="0"/>
        <w:autoSpaceDN w:val="0"/>
        <w:adjustRightInd w:val="0"/>
        <w:spacing w:after="0" w:line="240" w:lineRule="auto"/>
        <w:jc w:val="both"/>
        <w:rPr>
          <w:rFonts w:ascii="Arial" w:eastAsia="Calibri" w:hAnsi="Arial" w:cs="Arial"/>
        </w:rPr>
      </w:pPr>
    </w:p>
    <w:p w:rsidR="00443633" w:rsidRPr="00443633" w:rsidRDefault="00443633" w:rsidP="00443633">
      <w:pPr>
        <w:autoSpaceDE w:val="0"/>
        <w:autoSpaceDN w:val="0"/>
        <w:adjustRightInd w:val="0"/>
        <w:spacing w:after="0" w:line="240" w:lineRule="auto"/>
        <w:jc w:val="both"/>
        <w:rPr>
          <w:rFonts w:ascii="Arial" w:eastAsia="Calibri" w:hAnsi="Arial" w:cs="Arial"/>
          <w:sz w:val="24"/>
          <w:szCs w:val="24"/>
        </w:rPr>
      </w:pPr>
      <w:r w:rsidRPr="00443633">
        <w:rPr>
          <w:rFonts w:ascii="Arial" w:eastAsia="Calibri" w:hAnsi="Arial" w:cs="Arial"/>
          <w:sz w:val="24"/>
          <w:szCs w:val="24"/>
        </w:rPr>
        <w:t xml:space="preserve">De la verificación y análisis a información proporcionada por la CNBV, SAT y UIF en atención a diversos oficios señalados en el cuadro que antecede, se tiene que, a la fecha del presente oficio su partido no ha sido acreedor a algún tipo de observación; sin embargo, una vez que dichas autoridades presenten la información de manera total, será analizada y los resultados obtenidos se informarán en el momento procesal oportuno. </w:t>
      </w:r>
    </w:p>
    <w:p w:rsidR="00730DAD" w:rsidRPr="0047630B" w:rsidRDefault="00730DAD" w:rsidP="00730DAD">
      <w:pPr>
        <w:jc w:val="both"/>
        <w:rPr>
          <w:rFonts w:ascii="Calibri" w:eastAsia="Times New Roman" w:hAnsi="Calibri" w:cs="Times New Roman"/>
          <w:color w:val="000000"/>
          <w:lang w:eastAsia="es-MX"/>
        </w:rPr>
      </w:pPr>
    </w:p>
    <w:p w:rsidR="00730DAD" w:rsidRPr="00306E8E" w:rsidRDefault="00730DAD" w:rsidP="00730DAD">
      <w:pPr>
        <w:spacing w:after="0" w:line="240" w:lineRule="auto"/>
        <w:jc w:val="both"/>
        <w:rPr>
          <w:rFonts w:ascii="Arial" w:hAnsi="Arial" w:cs="Arial"/>
          <w:b/>
          <w:bCs/>
          <w:sz w:val="24"/>
          <w:szCs w:val="24"/>
        </w:rPr>
      </w:pPr>
      <w:r w:rsidRPr="00306E8E">
        <w:rPr>
          <w:rFonts w:ascii="Arial" w:hAnsi="Arial" w:cs="Arial"/>
          <w:b/>
          <w:bCs/>
          <w:sz w:val="24"/>
          <w:szCs w:val="24"/>
        </w:rPr>
        <w:t>Servicio de Administración Tributaria</w:t>
      </w:r>
    </w:p>
    <w:p w:rsidR="00730DAD" w:rsidRDefault="00730DAD" w:rsidP="00730DAD">
      <w:pPr>
        <w:spacing w:after="0" w:line="240" w:lineRule="auto"/>
        <w:jc w:val="both"/>
        <w:rPr>
          <w:rFonts w:ascii="Arial" w:hAnsi="Arial" w:cs="Arial"/>
          <w:sz w:val="24"/>
          <w:szCs w:val="24"/>
        </w:rPr>
      </w:pPr>
    </w:p>
    <w:p w:rsidR="00730DAD" w:rsidRPr="0002349D" w:rsidRDefault="00730DAD" w:rsidP="00730DAD">
      <w:pPr>
        <w:pStyle w:val="Prrafodelista"/>
        <w:numPr>
          <w:ilvl w:val="0"/>
          <w:numId w:val="9"/>
        </w:numPr>
        <w:spacing w:after="0" w:line="240" w:lineRule="auto"/>
        <w:jc w:val="both"/>
        <w:rPr>
          <w:rFonts w:ascii="Arial" w:hAnsi="Arial" w:cs="Arial"/>
          <w:sz w:val="28"/>
          <w:szCs w:val="24"/>
        </w:rPr>
      </w:pPr>
      <w:r w:rsidRPr="0002349D">
        <w:rPr>
          <w:rFonts w:ascii="Arial" w:hAnsi="Arial" w:cs="Arial"/>
          <w:sz w:val="24"/>
        </w:rPr>
        <w:t xml:space="preserve">Como resultado de las diligencias realizadas con el Servicio de Administración Tributaria y del análisis a los CFDI (comprobante fiscal digital por internet) proporcionados por la autoridad hacendaria contra lo registrado en el SIF por los sujetos obligados, se localizaron CFDI que corresponden a un ejercicio distinto al sujeto a revisión (2018), como se muestra en el </w:t>
      </w:r>
      <w:r>
        <w:rPr>
          <w:rFonts w:ascii="Arial" w:hAnsi="Arial" w:cs="Arial"/>
          <w:b/>
          <w:bCs/>
          <w:sz w:val="24"/>
        </w:rPr>
        <w:t>Anexo 11</w:t>
      </w:r>
      <w:r w:rsidRPr="0002349D">
        <w:rPr>
          <w:rFonts w:ascii="Arial" w:hAnsi="Arial" w:cs="Arial"/>
          <w:b/>
          <w:bCs/>
          <w:sz w:val="24"/>
        </w:rPr>
        <w:t xml:space="preserve"> </w:t>
      </w:r>
      <w:r w:rsidRPr="0002349D">
        <w:rPr>
          <w:rFonts w:ascii="Arial" w:hAnsi="Arial" w:cs="Arial"/>
          <w:sz w:val="24"/>
        </w:rPr>
        <w:t>“Facturas</w:t>
      </w:r>
      <w:r>
        <w:rPr>
          <w:rFonts w:ascii="Arial" w:hAnsi="Arial" w:cs="Arial"/>
          <w:sz w:val="24"/>
        </w:rPr>
        <w:t>”.</w:t>
      </w:r>
    </w:p>
    <w:p w:rsidR="00730DAD" w:rsidRPr="0002349D" w:rsidRDefault="00730DAD" w:rsidP="00730DAD">
      <w:pPr>
        <w:pStyle w:val="Prrafodelista"/>
        <w:spacing w:after="0" w:line="240" w:lineRule="auto"/>
        <w:ind w:left="360"/>
        <w:jc w:val="both"/>
        <w:rPr>
          <w:rFonts w:ascii="Arial" w:hAnsi="Arial" w:cs="Arial"/>
          <w:sz w:val="28"/>
          <w:szCs w:val="24"/>
        </w:rPr>
      </w:pPr>
    </w:p>
    <w:p w:rsidR="00730DAD" w:rsidRDefault="00730DAD" w:rsidP="00730DAD">
      <w:pPr>
        <w:tabs>
          <w:tab w:val="left" w:pos="0"/>
        </w:tabs>
        <w:spacing w:after="0"/>
        <w:jc w:val="both"/>
        <w:rPr>
          <w:rFonts w:ascii="Arial" w:hAnsi="Arial" w:cs="Arial"/>
          <w:sz w:val="24"/>
          <w:szCs w:val="24"/>
        </w:rPr>
      </w:pPr>
      <w:r w:rsidRPr="00EE2EAD">
        <w:rPr>
          <w:rFonts w:ascii="Arial" w:hAnsi="Arial" w:cs="Arial"/>
          <w:sz w:val="24"/>
          <w:szCs w:val="24"/>
        </w:rPr>
        <w:t>Es preciso señalar</w:t>
      </w:r>
      <w:r>
        <w:rPr>
          <w:rFonts w:ascii="Arial" w:hAnsi="Arial" w:cs="Arial"/>
          <w:sz w:val="24"/>
          <w:szCs w:val="24"/>
        </w:rPr>
        <w:t>,</w:t>
      </w:r>
      <w:r w:rsidRPr="00EE2EAD">
        <w:rPr>
          <w:rFonts w:ascii="Arial" w:hAnsi="Arial" w:cs="Arial"/>
          <w:sz w:val="24"/>
          <w:szCs w:val="24"/>
        </w:rPr>
        <w:t xml:space="preserve"> que la normatividad señala que los partidos políticos deberán </w:t>
      </w:r>
      <w:r>
        <w:rPr>
          <w:rFonts w:ascii="Arial" w:hAnsi="Arial" w:cs="Arial"/>
          <w:sz w:val="24"/>
          <w:szCs w:val="24"/>
        </w:rPr>
        <w:t>presentar su</w:t>
      </w:r>
      <w:r w:rsidRPr="00EE2EAD">
        <w:rPr>
          <w:rFonts w:ascii="Arial" w:hAnsi="Arial" w:cs="Arial"/>
          <w:sz w:val="24"/>
          <w:szCs w:val="24"/>
        </w:rPr>
        <w:t xml:space="preserve"> informe de ingresos y egresos utilizados para el desarrollo de sus actividades ordinarias correspondientes a cada ejercicio que sea objeto de revisión</w:t>
      </w:r>
      <w:r>
        <w:rPr>
          <w:rFonts w:ascii="Arial" w:hAnsi="Arial" w:cs="Arial"/>
          <w:sz w:val="24"/>
          <w:szCs w:val="24"/>
        </w:rPr>
        <w:t>.</w:t>
      </w:r>
    </w:p>
    <w:p w:rsidR="00730DAD" w:rsidRDefault="00730DAD" w:rsidP="00730DAD">
      <w:pPr>
        <w:tabs>
          <w:tab w:val="left" w:pos="0"/>
        </w:tabs>
        <w:spacing w:after="0"/>
        <w:jc w:val="both"/>
        <w:rPr>
          <w:rFonts w:ascii="Arial" w:hAnsi="Arial" w:cs="Arial"/>
          <w:sz w:val="24"/>
          <w:szCs w:val="24"/>
        </w:rPr>
      </w:pPr>
    </w:p>
    <w:p w:rsidR="00730DAD" w:rsidRPr="00EE2EAD" w:rsidRDefault="00730DAD" w:rsidP="00730DAD">
      <w:pPr>
        <w:tabs>
          <w:tab w:val="left" w:pos="0"/>
        </w:tabs>
        <w:spacing w:after="0"/>
        <w:jc w:val="both"/>
        <w:rPr>
          <w:rFonts w:ascii="Arial" w:hAnsi="Arial" w:cs="Arial"/>
          <w:sz w:val="24"/>
          <w:szCs w:val="24"/>
        </w:rPr>
      </w:pPr>
      <w:r w:rsidRPr="00A06E3C">
        <w:rPr>
          <w:rFonts w:ascii="Arial" w:hAnsi="Arial" w:cs="Arial"/>
          <w:sz w:val="24"/>
          <w:szCs w:val="24"/>
        </w:rPr>
        <w:t xml:space="preserve">En el mismo tenor, </w:t>
      </w:r>
      <w:r>
        <w:rPr>
          <w:rFonts w:ascii="Arial" w:hAnsi="Arial" w:cs="Arial"/>
          <w:sz w:val="24"/>
          <w:szCs w:val="24"/>
        </w:rPr>
        <w:t xml:space="preserve">respecto a los recibos de nómina </w:t>
      </w:r>
      <w:r w:rsidRPr="00A06E3C">
        <w:rPr>
          <w:rFonts w:ascii="Arial" w:hAnsi="Arial" w:cs="Arial"/>
          <w:sz w:val="24"/>
          <w:szCs w:val="24"/>
        </w:rPr>
        <w:t>no timbrados por el empleador</w:t>
      </w:r>
      <w:r>
        <w:rPr>
          <w:rFonts w:ascii="Arial" w:hAnsi="Arial" w:cs="Arial"/>
          <w:sz w:val="24"/>
          <w:szCs w:val="24"/>
        </w:rPr>
        <w:t xml:space="preserve"> en el ejercicio 2018</w:t>
      </w:r>
      <w:r w:rsidRPr="00A06E3C">
        <w:rPr>
          <w:rFonts w:ascii="Arial" w:hAnsi="Arial" w:cs="Arial"/>
          <w:sz w:val="24"/>
          <w:szCs w:val="24"/>
        </w:rPr>
        <w:t xml:space="preserve">, </w:t>
      </w:r>
      <w:r>
        <w:rPr>
          <w:rFonts w:ascii="Arial" w:hAnsi="Arial" w:cs="Arial"/>
          <w:sz w:val="24"/>
          <w:szCs w:val="24"/>
        </w:rPr>
        <w:t xml:space="preserve">dificulta a los trabajadores </w:t>
      </w:r>
      <w:r w:rsidRPr="00A06E3C">
        <w:rPr>
          <w:rFonts w:ascii="Arial" w:hAnsi="Arial" w:cs="Arial"/>
          <w:sz w:val="24"/>
          <w:szCs w:val="24"/>
        </w:rPr>
        <w:t>asalariados y asimilados</w:t>
      </w:r>
      <w:r>
        <w:rPr>
          <w:rFonts w:ascii="Arial" w:hAnsi="Arial" w:cs="Arial"/>
          <w:sz w:val="24"/>
          <w:szCs w:val="24"/>
        </w:rPr>
        <w:t xml:space="preserve"> </w:t>
      </w:r>
      <w:r w:rsidRPr="00A06E3C">
        <w:rPr>
          <w:rFonts w:ascii="Arial" w:hAnsi="Arial" w:cs="Arial"/>
          <w:sz w:val="24"/>
          <w:szCs w:val="24"/>
        </w:rPr>
        <w:t>contar con la información completa para realizar el prellenado de la declaración anual individual y, en su caso, agilizar o negar la devolución de saldos a favor</w:t>
      </w:r>
      <w:r>
        <w:rPr>
          <w:rFonts w:ascii="Arial" w:hAnsi="Arial" w:cs="Arial"/>
          <w:sz w:val="24"/>
          <w:szCs w:val="24"/>
        </w:rPr>
        <w:t xml:space="preserve">, por la autoridad hacendaria, al no contar con la información de </w:t>
      </w:r>
      <w:r w:rsidRPr="00A06E3C">
        <w:rPr>
          <w:rFonts w:ascii="Arial" w:hAnsi="Arial" w:cs="Arial"/>
          <w:sz w:val="24"/>
          <w:szCs w:val="24"/>
        </w:rPr>
        <w:t>los ingresos reportados por sus patrones o retenedores, por medio del CFDI de nómina durante el propio ejercicio corriente.</w:t>
      </w:r>
    </w:p>
    <w:p w:rsidR="00730DAD" w:rsidRDefault="00730DAD" w:rsidP="00730DAD">
      <w:pPr>
        <w:tabs>
          <w:tab w:val="left" w:pos="0"/>
        </w:tabs>
        <w:spacing w:after="0"/>
        <w:jc w:val="both"/>
        <w:rPr>
          <w:rFonts w:ascii="Arial" w:hAnsi="Arial" w:cs="Arial"/>
          <w:sz w:val="24"/>
          <w:szCs w:val="24"/>
        </w:rPr>
      </w:pPr>
    </w:p>
    <w:p w:rsidR="00730DAD" w:rsidRPr="007B2CD3" w:rsidRDefault="00730DAD" w:rsidP="00730DAD">
      <w:pPr>
        <w:spacing w:after="0" w:line="240" w:lineRule="auto"/>
        <w:rPr>
          <w:rFonts w:ascii="Arial" w:hAnsi="Arial" w:cs="Arial"/>
          <w:sz w:val="24"/>
          <w:szCs w:val="24"/>
        </w:rPr>
      </w:pPr>
      <w:r w:rsidRPr="007B2CD3">
        <w:rPr>
          <w:rFonts w:ascii="Arial" w:hAnsi="Arial" w:cs="Arial"/>
          <w:sz w:val="24"/>
          <w:szCs w:val="24"/>
        </w:rPr>
        <w:t>Se le solicita presentar en el SIF, lo siguiente:</w:t>
      </w:r>
    </w:p>
    <w:p w:rsidR="00730DAD" w:rsidRPr="00EE2EAD" w:rsidRDefault="00730DAD" w:rsidP="00730DAD">
      <w:pPr>
        <w:spacing w:after="0" w:line="240" w:lineRule="auto"/>
        <w:rPr>
          <w:rFonts w:ascii="Arial" w:hAnsi="Arial" w:cs="Arial"/>
          <w:sz w:val="24"/>
          <w:szCs w:val="24"/>
        </w:rPr>
      </w:pPr>
    </w:p>
    <w:p w:rsidR="00730DAD" w:rsidRPr="00D22B56" w:rsidRDefault="00730DAD" w:rsidP="00730DAD">
      <w:pPr>
        <w:pStyle w:val="Prrafodelista"/>
        <w:numPr>
          <w:ilvl w:val="0"/>
          <w:numId w:val="41"/>
        </w:numPr>
        <w:spacing w:after="0" w:line="240" w:lineRule="auto"/>
        <w:ind w:left="360"/>
        <w:jc w:val="both"/>
        <w:rPr>
          <w:rFonts w:ascii="Arial" w:hAnsi="Arial" w:cs="Arial"/>
          <w:sz w:val="24"/>
          <w:szCs w:val="24"/>
          <w:lang w:eastAsia="es-MX"/>
        </w:rPr>
      </w:pPr>
      <w:r w:rsidRPr="00D22B56">
        <w:rPr>
          <w:rFonts w:ascii="Arial" w:hAnsi="Arial" w:cs="Arial"/>
          <w:sz w:val="24"/>
          <w:szCs w:val="24"/>
          <w:lang w:eastAsia="es-MX"/>
        </w:rPr>
        <w:lastRenderedPageBreak/>
        <w:t>Señale el motivo de presentar comprobantes CFDI de ejercicios distintos al sujeto a revisión.</w:t>
      </w:r>
    </w:p>
    <w:p w:rsidR="00730DAD" w:rsidRPr="00D22B56" w:rsidRDefault="00730DAD" w:rsidP="00730DAD">
      <w:pPr>
        <w:pStyle w:val="Prrafodelista"/>
        <w:ind w:left="360"/>
        <w:jc w:val="both"/>
        <w:rPr>
          <w:rFonts w:ascii="Arial" w:hAnsi="Arial" w:cs="Arial"/>
          <w:sz w:val="24"/>
          <w:szCs w:val="24"/>
        </w:rPr>
      </w:pPr>
    </w:p>
    <w:p w:rsidR="00730DAD" w:rsidRPr="00D22B56" w:rsidRDefault="00730DAD" w:rsidP="00730DAD">
      <w:pPr>
        <w:pStyle w:val="Prrafodelista"/>
        <w:numPr>
          <w:ilvl w:val="0"/>
          <w:numId w:val="41"/>
        </w:numPr>
        <w:spacing w:after="0" w:line="240" w:lineRule="auto"/>
        <w:ind w:left="360"/>
        <w:jc w:val="both"/>
        <w:rPr>
          <w:rFonts w:ascii="Arial" w:hAnsi="Arial" w:cs="Arial"/>
          <w:sz w:val="24"/>
          <w:szCs w:val="24"/>
        </w:rPr>
      </w:pPr>
      <w:r w:rsidRPr="00D22B56">
        <w:rPr>
          <w:rFonts w:ascii="Arial" w:hAnsi="Arial" w:cs="Arial"/>
          <w:sz w:val="24"/>
          <w:szCs w:val="24"/>
        </w:rPr>
        <w:t>Las aclaraciones que a su derecho convengan.</w:t>
      </w:r>
    </w:p>
    <w:p w:rsidR="00730DAD" w:rsidRPr="007B2CD3" w:rsidRDefault="00730DAD" w:rsidP="00730DAD">
      <w:pPr>
        <w:spacing w:after="0" w:line="240" w:lineRule="auto"/>
        <w:rPr>
          <w:rFonts w:ascii="Arial" w:hAnsi="Arial" w:cs="Arial"/>
          <w:sz w:val="24"/>
          <w:szCs w:val="24"/>
        </w:rPr>
      </w:pPr>
    </w:p>
    <w:p w:rsidR="00730DAD" w:rsidRPr="00030A24" w:rsidRDefault="00730DAD" w:rsidP="00730DAD">
      <w:pPr>
        <w:spacing w:after="0" w:line="240" w:lineRule="auto"/>
        <w:jc w:val="both"/>
        <w:rPr>
          <w:rFonts w:ascii="Arial" w:hAnsi="Arial" w:cs="Arial"/>
          <w:sz w:val="24"/>
          <w:szCs w:val="24"/>
        </w:rPr>
      </w:pPr>
      <w:r w:rsidRPr="00030A24">
        <w:rPr>
          <w:rFonts w:ascii="Arial" w:hAnsi="Arial" w:cs="Arial"/>
          <w:sz w:val="24"/>
          <w:szCs w:val="24"/>
        </w:rPr>
        <w:t>Lo anterior, de conformidad con lo dispuesto en los artículos 78, numeral 1, inciso b), fracción II LGPP, 127</w:t>
      </w:r>
      <w:r>
        <w:rPr>
          <w:rFonts w:ascii="Arial" w:hAnsi="Arial" w:cs="Arial"/>
          <w:sz w:val="24"/>
          <w:szCs w:val="24"/>
        </w:rPr>
        <w:t>,</w:t>
      </w:r>
      <w:r w:rsidRPr="00030A24">
        <w:rPr>
          <w:rFonts w:ascii="Arial" w:hAnsi="Arial" w:cs="Arial"/>
          <w:sz w:val="24"/>
          <w:szCs w:val="24"/>
        </w:rPr>
        <w:t xml:space="preserve"> </w:t>
      </w:r>
      <w:r>
        <w:rPr>
          <w:rFonts w:ascii="Arial" w:hAnsi="Arial" w:cs="Arial"/>
          <w:sz w:val="24"/>
          <w:szCs w:val="24"/>
        </w:rPr>
        <w:t xml:space="preserve">255 y </w:t>
      </w:r>
      <w:r w:rsidRPr="00030A24">
        <w:rPr>
          <w:rFonts w:ascii="Arial" w:hAnsi="Arial" w:cs="Arial"/>
          <w:sz w:val="24"/>
          <w:szCs w:val="24"/>
        </w:rPr>
        <w:t>256, numeral 1 del RF.</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spacing w:after="0" w:line="240" w:lineRule="auto"/>
        <w:rPr>
          <w:rFonts w:ascii="Arial" w:hAnsi="Arial" w:cs="Arial"/>
          <w:b/>
          <w:i/>
          <w:sz w:val="24"/>
          <w:szCs w:val="24"/>
          <w:lang w:eastAsia="es-MX"/>
        </w:rPr>
      </w:pPr>
      <w:r w:rsidRPr="0047630B">
        <w:rPr>
          <w:rFonts w:ascii="Arial" w:hAnsi="Arial" w:cs="Arial"/>
          <w:b/>
          <w:i/>
          <w:sz w:val="24"/>
          <w:szCs w:val="24"/>
          <w:lang w:eastAsia="es-MX"/>
        </w:rPr>
        <w:t>Dirección de Prerrogativas</w:t>
      </w:r>
    </w:p>
    <w:p w:rsidR="00730DAD" w:rsidRPr="0047630B" w:rsidRDefault="00730DAD" w:rsidP="00730DAD">
      <w:pPr>
        <w:spacing w:after="0" w:line="240" w:lineRule="auto"/>
        <w:jc w:val="both"/>
        <w:rPr>
          <w:rFonts w:ascii="Arial" w:hAnsi="Arial" w:cs="Arial"/>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lang w:eastAsia="es-MX"/>
        </w:rPr>
      </w:pPr>
      <w:r w:rsidRPr="0047630B">
        <w:rPr>
          <w:rFonts w:ascii="Arial" w:eastAsia="Times New Roman" w:hAnsi="Arial" w:cs="Arial"/>
          <w:i/>
          <w:sz w:val="24"/>
          <w:szCs w:val="24"/>
          <w:lang w:eastAsia="es-MX"/>
        </w:rPr>
        <w:t>Mediante</w:t>
      </w:r>
      <w:r w:rsidRPr="0047630B">
        <w:rPr>
          <w:rFonts w:ascii="Arial" w:hAnsi="Arial" w:cs="Arial"/>
          <w:i/>
          <w:sz w:val="24"/>
          <w:szCs w:val="24"/>
          <w:lang w:eastAsia="es-MX"/>
        </w:rPr>
        <w:t xml:space="preserve"> oficios INE/UTF/DA/43629/18 e INE/UTF/DA/44461/18, 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con acreditación local y locales, así como, lo relativo a las disminuciones de prerrogativas realizadas por las instancias antes referidas.</w:t>
      </w:r>
    </w:p>
    <w:p w:rsidR="00730DAD" w:rsidRPr="0047630B" w:rsidRDefault="00730DAD" w:rsidP="00730DAD">
      <w:pPr>
        <w:spacing w:after="0" w:line="240" w:lineRule="auto"/>
        <w:rPr>
          <w:rFonts w:ascii="Arial" w:hAnsi="Arial" w:cs="Arial"/>
          <w:i/>
          <w:sz w:val="24"/>
          <w:szCs w:val="24"/>
          <w:lang w:eastAsia="es-MX"/>
        </w:rPr>
      </w:pPr>
    </w:p>
    <w:p w:rsidR="00730DAD" w:rsidRDefault="00730DAD" w:rsidP="00730DAD">
      <w:pPr>
        <w:spacing w:after="0" w:line="240" w:lineRule="auto"/>
        <w:jc w:val="both"/>
        <w:rPr>
          <w:rFonts w:ascii="Arial" w:hAnsi="Arial" w:cs="Arial"/>
          <w:sz w:val="24"/>
          <w:szCs w:val="24"/>
        </w:rPr>
      </w:pPr>
      <w:r w:rsidRPr="0047630B">
        <w:rPr>
          <w:rFonts w:ascii="Arial" w:hAnsi="Arial" w:cs="Arial"/>
          <w:sz w:val="24"/>
          <w:szCs w:val="24"/>
        </w:rPr>
        <w:t>Con la finalidad de salvaguardar la garantía de audiencia del sujeto obligado, mediante oficio número INE/UTF/DA/7557/19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spacing w:after="0" w:line="240" w:lineRule="auto"/>
        <w:jc w:val="both"/>
        <w:rPr>
          <w:rFonts w:ascii="Arial" w:hAnsi="Arial" w:cs="Arial"/>
          <w:sz w:val="24"/>
          <w:szCs w:val="24"/>
        </w:rPr>
      </w:pPr>
    </w:p>
    <w:p w:rsidR="00730DAD" w:rsidRDefault="00730DAD" w:rsidP="00730DAD">
      <w:pPr>
        <w:autoSpaceDE w:val="0"/>
        <w:autoSpaceDN w:val="0"/>
        <w:adjustRightInd w:val="0"/>
        <w:spacing w:after="0" w:line="240" w:lineRule="auto"/>
        <w:jc w:val="both"/>
        <w:rPr>
          <w:rFonts w:ascii="Arial" w:hAnsi="Arial" w:cs="Arial"/>
          <w:sz w:val="24"/>
        </w:rPr>
      </w:pPr>
      <w:r w:rsidRPr="0047630B">
        <w:rPr>
          <w:rFonts w:ascii="Arial" w:hAnsi="Arial" w:cs="Arial"/>
          <w:sz w:val="24"/>
        </w:rPr>
        <w:t xml:space="preserve">Si bien el sujeto obligado presentó escrito de respuesta, respecto a esta observación no presentó documentación o aclaración alguna. </w:t>
      </w:r>
    </w:p>
    <w:p w:rsidR="00730DAD" w:rsidRDefault="00730DAD" w:rsidP="00730DAD">
      <w:pPr>
        <w:autoSpaceDE w:val="0"/>
        <w:autoSpaceDN w:val="0"/>
        <w:adjustRightInd w:val="0"/>
        <w:spacing w:after="0" w:line="240" w:lineRule="auto"/>
        <w:jc w:val="both"/>
        <w:rPr>
          <w:rFonts w:ascii="Arial" w:hAnsi="Arial" w:cs="Arial"/>
          <w:sz w:val="24"/>
        </w:rPr>
      </w:pPr>
    </w:p>
    <w:p w:rsidR="00730DAD" w:rsidRPr="00AC05E7" w:rsidRDefault="00730DAD" w:rsidP="00730DAD">
      <w:pPr>
        <w:spacing w:after="0" w:line="240" w:lineRule="auto"/>
        <w:jc w:val="both"/>
        <w:rPr>
          <w:rFonts w:ascii="Arial" w:eastAsia="Times New Roman" w:hAnsi="Arial" w:cs="Arial"/>
          <w:bCs/>
          <w:sz w:val="24"/>
          <w:szCs w:val="24"/>
          <w:lang w:eastAsia="es-MX"/>
        </w:rPr>
      </w:pPr>
      <w:bookmarkStart w:id="6" w:name="_Hlk16526247"/>
      <w:r>
        <w:rPr>
          <w:rFonts w:ascii="Arial" w:eastAsia="Times New Roman" w:hAnsi="Arial" w:cs="Arial"/>
          <w:bCs/>
          <w:sz w:val="24"/>
          <w:szCs w:val="24"/>
          <w:lang w:eastAsia="es-MX"/>
        </w:rPr>
        <w:t>E</w:t>
      </w:r>
      <w:r w:rsidRPr="00AC05E7">
        <w:rPr>
          <w:rFonts w:ascii="Arial" w:eastAsia="Times New Roman" w:hAnsi="Arial" w:cs="Arial"/>
          <w:bCs/>
          <w:sz w:val="24"/>
          <w:szCs w:val="24"/>
          <w:lang w:eastAsia="es-MX"/>
        </w:rPr>
        <w:t xml:space="preserve">sta autoridad se encuentra en espera de la respuesta, por lo que una vez que se cuente con dicha información se analizará y comparará con la información reportada por su partido en el SIF, y de detectar diferencias, estas se informarán en </w:t>
      </w:r>
      <w:r>
        <w:rPr>
          <w:rFonts w:ascii="Arial" w:eastAsia="Times New Roman" w:hAnsi="Arial" w:cs="Arial"/>
          <w:bCs/>
          <w:sz w:val="24"/>
          <w:szCs w:val="24"/>
          <w:lang w:eastAsia="es-MX"/>
        </w:rPr>
        <w:t>el momento procesal oportuno.</w:t>
      </w:r>
    </w:p>
    <w:bookmarkEnd w:id="6"/>
    <w:p w:rsidR="00730DAD"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tabs>
          <w:tab w:val="left" w:pos="0"/>
        </w:tabs>
        <w:spacing w:after="0" w:line="240" w:lineRule="auto"/>
        <w:jc w:val="both"/>
        <w:rPr>
          <w:rFonts w:ascii="Arial" w:eastAsia="Times New Roman" w:hAnsi="Arial" w:cs="Arial"/>
          <w:b/>
          <w:i/>
          <w:sz w:val="24"/>
          <w:szCs w:val="24"/>
          <w:lang w:val="es-ES" w:eastAsia="es-ES"/>
        </w:rPr>
      </w:pPr>
      <w:r w:rsidRPr="0047630B">
        <w:rPr>
          <w:rFonts w:ascii="Arial" w:eastAsia="Times New Roman" w:hAnsi="Arial" w:cs="Arial"/>
          <w:b/>
          <w:i/>
          <w:sz w:val="24"/>
          <w:szCs w:val="24"/>
          <w:lang w:val="es-ES" w:eastAsia="es-ES"/>
        </w:rPr>
        <w:t>Confirmaciones con terceros:</w:t>
      </w:r>
    </w:p>
    <w:p w:rsidR="00730DAD" w:rsidRPr="0047630B" w:rsidRDefault="00730DAD" w:rsidP="00730DAD">
      <w:pPr>
        <w:autoSpaceDE w:val="0"/>
        <w:autoSpaceDN w:val="0"/>
        <w:spacing w:after="0" w:line="240" w:lineRule="auto"/>
        <w:jc w:val="both"/>
        <w:rPr>
          <w:rFonts w:ascii="Arial" w:hAnsi="Arial" w:cs="Arial"/>
          <w:b/>
          <w:bCs/>
          <w:i/>
          <w:sz w:val="24"/>
          <w:szCs w:val="24"/>
          <w:lang w:eastAsia="es-MX"/>
        </w:rPr>
      </w:pPr>
    </w:p>
    <w:p w:rsidR="00730DAD" w:rsidRPr="0047630B" w:rsidRDefault="00730DAD" w:rsidP="00730DAD">
      <w:pPr>
        <w:autoSpaceDE w:val="0"/>
        <w:autoSpaceDN w:val="0"/>
        <w:spacing w:after="0" w:line="240" w:lineRule="auto"/>
        <w:jc w:val="both"/>
        <w:rPr>
          <w:rFonts w:ascii="Arial" w:hAnsi="Arial" w:cs="Arial"/>
          <w:b/>
          <w:bCs/>
          <w:i/>
          <w:sz w:val="24"/>
          <w:szCs w:val="24"/>
          <w:lang w:eastAsia="es-MX"/>
        </w:rPr>
      </w:pPr>
      <w:r w:rsidRPr="0047630B">
        <w:rPr>
          <w:rFonts w:ascii="Arial" w:hAnsi="Arial" w:cs="Arial"/>
          <w:b/>
          <w:bCs/>
          <w:i/>
          <w:sz w:val="24"/>
          <w:szCs w:val="24"/>
          <w:lang w:eastAsia="es-MX"/>
        </w:rPr>
        <w:t>Proveedores y prestadores de servicios</w:t>
      </w:r>
    </w:p>
    <w:p w:rsidR="00730DAD" w:rsidRPr="0047630B" w:rsidRDefault="00730DAD" w:rsidP="00730DAD">
      <w:pPr>
        <w:autoSpaceDE w:val="0"/>
        <w:autoSpaceDN w:val="0"/>
        <w:spacing w:after="0" w:line="240" w:lineRule="auto"/>
        <w:jc w:val="both"/>
        <w:rPr>
          <w:rFonts w:ascii="Arial" w:hAnsi="Arial" w:cs="Arial"/>
          <w:bCs/>
          <w:i/>
          <w:sz w:val="24"/>
          <w:szCs w:val="24"/>
          <w:lang w:eastAsia="es-MX"/>
        </w:rPr>
      </w:pPr>
    </w:p>
    <w:p w:rsidR="00730DAD" w:rsidRPr="0047630B" w:rsidRDefault="00730DAD" w:rsidP="00730DAD">
      <w:pPr>
        <w:pStyle w:val="Prrafodelista"/>
        <w:numPr>
          <w:ilvl w:val="0"/>
          <w:numId w:val="9"/>
        </w:numPr>
        <w:spacing w:after="0" w:line="240" w:lineRule="auto"/>
        <w:jc w:val="both"/>
        <w:rPr>
          <w:rFonts w:ascii="Arial" w:hAnsi="Arial" w:cs="Arial"/>
          <w:i/>
          <w:sz w:val="24"/>
          <w:szCs w:val="24"/>
        </w:rPr>
      </w:pPr>
      <w:r w:rsidRPr="0047630B">
        <w:rPr>
          <w:rFonts w:ascii="Arial" w:hAnsi="Arial" w:cs="Arial"/>
          <w:i/>
          <w:sz w:val="24"/>
          <w:szCs w:val="24"/>
          <w:lang w:eastAsia="es-MX"/>
        </w:rPr>
        <w:t xml:space="preserve">Derivado de la revisión a la información presentada por el sujeto obligado, la UTF llevó a cabo la solicitud de confirmación a los proveedores y prestadores </w:t>
      </w:r>
      <w:r w:rsidRPr="0047630B">
        <w:rPr>
          <w:rFonts w:ascii="Arial" w:hAnsi="Arial" w:cs="Arial"/>
          <w:i/>
          <w:sz w:val="24"/>
          <w:szCs w:val="24"/>
          <w:lang w:eastAsia="es-MX"/>
        </w:rPr>
        <w:lastRenderedPageBreak/>
        <w:t>de servicios sobre las operaciones efectuadas. Como se detalla en el cuadro siguiente</w:t>
      </w:r>
      <w:r w:rsidRPr="0047630B">
        <w:rPr>
          <w:rFonts w:ascii="Arial" w:hAnsi="Arial" w:cs="Arial"/>
          <w:i/>
          <w:sz w:val="24"/>
          <w:szCs w:val="24"/>
        </w:rPr>
        <w:t>:</w:t>
      </w:r>
    </w:p>
    <w:p w:rsidR="00730DAD" w:rsidRPr="0047630B" w:rsidRDefault="00730DAD" w:rsidP="00730DAD">
      <w:pPr>
        <w:spacing w:after="0"/>
        <w:ind w:left="284"/>
        <w:contextualSpacing/>
        <w:jc w:val="both"/>
        <w:rPr>
          <w:rFonts w:ascii="Arial" w:hAnsi="Arial" w:cs="Arial"/>
          <w:i/>
          <w:sz w:val="24"/>
          <w:szCs w:val="24"/>
          <w:lang w:val="es-ES"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1728"/>
        <w:gridCol w:w="3110"/>
        <w:gridCol w:w="1161"/>
        <w:gridCol w:w="1026"/>
        <w:gridCol w:w="1073"/>
      </w:tblGrid>
      <w:tr w:rsidR="00730DAD" w:rsidRPr="0047630B" w:rsidTr="00730DAD">
        <w:trPr>
          <w:trHeight w:val="437"/>
          <w:tblHeader/>
          <w:jc w:val="center"/>
        </w:trPr>
        <w:tc>
          <w:tcPr>
            <w:tcW w:w="686"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proofErr w:type="spellStart"/>
            <w:r w:rsidRPr="0047630B">
              <w:rPr>
                <w:rFonts w:ascii="Arial" w:hAnsi="Arial" w:cs="Arial"/>
                <w:b/>
                <w:bCs/>
                <w:i/>
                <w:sz w:val="16"/>
                <w:szCs w:val="16"/>
              </w:rPr>
              <w:t>Cons</w:t>
            </w:r>
            <w:proofErr w:type="spellEnd"/>
            <w:r w:rsidRPr="0047630B">
              <w:rPr>
                <w:rFonts w:ascii="Arial" w:hAnsi="Arial" w:cs="Arial"/>
                <w:b/>
                <w:bCs/>
                <w:i/>
                <w:sz w:val="16"/>
                <w:szCs w:val="16"/>
              </w:rPr>
              <w:t>.</w:t>
            </w:r>
          </w:p>
        </w:tc>
        <w:tc>
          <w:tcPr>
            <w:tcW w:w="1728"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r w:rsidRPr="0047630B">
              <w:rPr>
                <w:rFonts w:ascii="Arial" w:hAnsi="Arial" w:cs="Arial"/>
                <w:b/>
                <w:bCs/>
                <w:i/>
                <w:sz w:val="16"/>
                <w:szCs w:val="16"/>
              </w:rPr>
              <w:t>Número de oficio</w:t>
            </w:r>
          </w:p>
        </w:tc>
        <w:tc>
          <w:tcPr>
            <w:tcW w:w="3110"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r w:rsidRPr="0047630B">
              <w:rPr>
                <w:rFonts w:ascii="Arial" w:hAnsi="Arial" w:cs="Arial"/>
                <w:b/>
                <w:bCs/>
                <w:i/>
                <w:sz w:val="16"/>
                <w:szCs w:val="16"/>
              </w:rPr>
              <w:t>Proveedor</w:t>
            </w:r>
          </w:p>
        </w:tc>
        <w:tc>
          <w:tcPr>
            <w:tcW w:w="1161"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r w:rsidRPr="0047630B">
              <w:rPr>
                <w:rFonts w:ascii="Arial" w:hAnsi="Arial" w:cs="Arial"/>
                <w:b/>
                <w:bCs/>
                <w:i/>
                <w:sz w:val="16"/>
                <w:szCs w:val="16"/>
              </w:rPr>
              <w:t>Fecha de Notificación</w:t>
            </w:r>
          </w:p>
        </w:tc>
        <w:tc>
          <w:tcPr>
            <w:tcW w:w="1026"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r w:rsidRPr="0047630B">
              <w:rPr>
                <w:rFonts w:ascii="Arial" w:hAnsi="Arial" w:cs="Arial"/>
                <w:b/>
                <w:bCs/>
                <w:i/>
                <w:sz w:val="16"/>
                <w:szCs w:val="16"/>
              </w:rPr>
              <w:t>Fecha de Respuesta</w:t>
            </w:r>
          </w:p>
        </w:tc>
        <w:tc>
          <w:tcPr>
            <w:tcW w:w="1073"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b/>
                <w:bCs/>
                <w:i/>
                <w:sz w:val="16"/>
                <w:szCs w:val="16"/>
              </w:rPr>
            </w:pPr>
            <w:r w:rsidRPr="0047630B">
              <w:rPr>
                <w:rFonts w:ascii="Arial" w:hAnsi="Arial" w:cs="Arial"/>
                <w:b/>
                <w:bCs/>
                <w:i/>
                <w:sz w:val="16"/>
                <w:szCs w:val="16"/>
              </w:rPr>
              <w:t>Referencia</w:t>
            </w:r>
          </w:p>
        </w:tc>
      </w:tr>
      <w:tr w:rsidR="00730DAD" w:rsidRPr="0047630B" w:rsidTr="00730DAD">
        <w:trPr>
          <w:trHeight w:val="227"/>
          <w:jc w:val="center"/>
        </w:trPr>
        <w:tc>
          <w:tcPr>
            <w:tcW w:w="686"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1</w:t>
            </w:r>
          </w:p>
        </w:tc>
        <w:tc>
          <w:tcPr>
            <w:tcW w:w="1728"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INE/UTF/DA/5606/19</w:t>
            </w:r>
          </w:p>
        </w:tc>
        <w:tc>
          <w:tcPr>
            <w:tcW w:w="3110" w:type="dxa"/>
            <w:tcMar>
              <w:top w:w="0" w:type="dxa"/>
              <w:left w:w="108" w:type="dxa"/>
              <w:bottom w:w="0" w:type="dxa"/>
              <w:right w:w="108" w:type="dxa"/>
            </w:tcMar>
            <w:vAlign w:val="bottom"/>
            <w:hideMark/>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Enrique Soto Calderón </w:t>
            </w:r>
          </w:p>
        </w:tc>
        <w:tc>
          <w:tcPr>
            <w:tcW w:w="1161"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31/05/2019</w:t>
            </w:r>
          </w:p>
        </w:tc>
        <w:tc>
          <w:tcPr>
            <w:tcW w:w="1026" w:type="dxa"/>
            <w:tcMar>
              <w:top w:w="0" w:type="dxa"/>
              <w:left w:w="108" w:type="dxa"/>
              <w:bottom w:w="0" w:type="dxa"/>
              <w:right w:w="108" w:type="dxa"/>
            </w:tcMar>
            <w:hideMark/>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06/06/2019</w:t>
            </w:r>
          </w:p>
        </w:tc>
        <w:tc>
          <w:tcPr>
            <w:tcW w:w="1073" w:type="dxa"/>
            <w:tcMar>
              <w:top w:w="0" w:type="dxa"/>
              <w:left w:w="108" w:type="dxa"/>
              <w:bottom w:w="0" w:type="dxa"/>
              <w:right w:w="108" w:type="dxa"/>
            </w:tcMar>
            <w:vAlign w:val="bottom"/>
            <w:hideMark/>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(4)</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2</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INE/UTF/DA/5608/19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Lourdes Victoria Pérez </w:t>
            </w:r>
            <w:proofErr w:type="spellStart"/>
            <w:r w:rsidRPr="0047630B">
              <w:rPr>
                <w:rFonts w:ascii="Arial" w:eastAsia="Times New Roman" w:hAnsi="Arial" w:cs="Arial"/>
                <w:i/>
                <w:sz w:val="16"/>
                <w:szCs w:val="16"/>
                <w:lang w:eastAsia="es-MX"/>
              </w:rPr>
              <w:t>Gonzalez</w:t>
            </w:r>
            <w:proofErr w:type="spellEnd"/>
            <w:r w:rsidRPr="0047630B">
              <w:rPr>
                <w:rFonts w:ascii="Arial" w:eastAsia="Times New Roman" w:hAnsi="Arial" w:cs="Arial"/>
                <w:i/>
                <w:sz w:val="16"/>
                <w:szCs w:val="16"/>
                <w:lang w:eastAsia="es-MX"/>
              </w:rPr>
              <w:t xml:space="preserve"> </w:t>
            </w:r>
          </w:p>
        </w:tc>
        <w:tc>
          <w:tcPr>
            <w:tcW w:w="1161"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09/05/2019</w:t>
            </w:r>
          </w:p>
        </w:tc>
        <w:tc>
          <w:tcPr>
            <w:tcW w:w="1026"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13/05/2019</w:t>
            </w:r>
          </w:p>
        </w:tc>
        <w:tc>
          <w:tcPr>
            <w:tcW w:w="1073"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(1)</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3</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INE/UTF/DA/5614/19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Grupo Empresarial </w:t>
            </w:r>
            <w:proofErr w:type="spellStart"/>
            <w:r w:rsidRPr="0047630B">
              <w:rPr>
                <w:rFonts w:ascii="Arial" w:eastAsia="Times New Roman" w:hAnsi="Arial" w:cs="Arial"/>
                <w:i/>
                <w:sz w:val="16"/>
                <w:szCs w:val="16"/>
                <w:lang w:eastAsia="es-MX"/>
              </w:rPr>
              <w:t>Rosmi</w:t>
            </w:r>
            <w:proofErr w:type="spellEnd"/>
            <w:r w:rsidRPr="0047630B">
              <w:rPr>
                <w:rFonts w:ascii="Arial" w:eastAsia="Times New Roman" w:hAnsi="Arial" w:cs="Arial"/>
                <w:i/>
                <w:sz w:val="16"/>
                <w:szCs w:val="16"/>
                <w:lang w:eastAsia="es-MX"/>
              </w:rPr>
              <w:t xml:space="preserve"> S.A. de C.V.</w:t>
            </w:r>
          </w:p>
        </w:tc>
        <w:tc>
          <w:tcPr>
            <w:tcW w:w="1161"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11/05/2019</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X</w:t>
            </w:r>
          </w:p>
        </w:tc>
        <w:tc>
          <w:tcPr>
            <w:tcW w:w="1073" w:type="dxa"/>
            <w:tcMar>
              <w:top w:w="0" w:type="dxa"/>
              <w:left w:w="108" w:type="dxa"/>
              <w:bottom w:w="0" w:type="dxa"/>
              <w:right w:w="108" w:type="dxa"/>
            </w:tcMar>
            <w:vAlign w:val="bottom"/>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(2)</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4</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INE/UTF/DA/5615/19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Oscar </w:t>
            </w:r>
            <w:proofErr w:type="spellStart"/>
            <w:r w:rsidRPr="0047630B">
              <w:rPr>
                <w:rFonts w:ascii="Arial" w:eastAsia="Times New Roman" w:hAnsi="Arial" w:cs="Arial"/>
                <w:i/>
                <w:sz w:val="16"/>
                <w:szCs w:val="16"/>
                <w:lang w:eastAsia="es-MX"/>
              </w:rPr>
              <w:t>Jeroslav</w:t>
            </w:r>
            <w:proofErr w:type="spellEnd"/>
            <w:r w:rsidRPr="0047630B">
              <w:rPr>
                <w:rFonts w:ascii="Arial" w:eastAsia="Times New Roman" w:hAnsi="Arial" w:cs="Arial"/>
                <w:i/>
                <w:sz w:val="16"/>
                <w:szCs w:val="16"/>
                <w:lang w:eastAsia="es-MX"/>
              </w:rPr>
              <w:t xml:space="preserve"> Cortes Pérez </w:t>
            </w:r>
          </w:p>
        </w:tc>
        <w:tc>
          <w:tcPr>
            <w:tcW w:w="1161"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11/05/2019</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X</w:t>
            </w:r>
          </w:p>
        </w:tc>
        <w:tc>
          <w:tcPr>
            <w:tcW w:w="1073" w:type="dxa"/>
            <w:tcMar>
              <w:top w:w="0" w:type="dxa"/>
              <w:left w:w="108" w:type="dxa"/>
              <w:bottom w:w="0" w:type="dxa"/>
              <w:right w:w="108" w:type="dxa"/>
            </w:tcMar>
            <w:vAlign w:val="bottom"/>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(2)</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5</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INE/UTF/DA/5617/19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proofErr w:type="spellStart"/>
            <w:r w:rsidRPr="0047630B">
              <w:rPr>
                <w:rFonts w:ascii="Arial" w:eastAsia="Times New Roman" w:hAnsi="Arial" w:cs="Arial"/>
                <w:i/>
                <w:sz w:val="16"/>
                <w:szCs w:val="16"/>
                <w:lang w:eastAsia="es-MX"/>
              </w:rPr>
              <w:t>Magso</w:t>
            </w:r>
            <w:proofErr w:type="spellEnd"/>
            <w:r w:rsidRPr="0047630B">
              <w:rPr>
                <w:rFonts w:ascii="Arial" w:eastAsia="Times New Roman" w:hAnsi="Arial" w:cs="Arial"/>
                <w:i/>
                <w:sz w:val="16"/>
                <w:szCs w:val="16"/>
                <w:lang w:eastAsia="es-MX"/>
              </w:rPr>
              <w:t xml:space="preserve"> Construcciones y Comercios, S.A. de C.V.</w:t>
            </w:r>
          </w:p>
        </w:tc>
        <w:tc>
          <w:tcPr>
            <w:tcW w:w="1161"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10/05/2019</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X</w:t>
            </w:r>
          </w:p>
        </w:tc>
        <w:tc>
          <w:tcPr>
            <w:tcW w:w="1073" w:type="dxa"/>
            <w:tcMar>
              <w:top w:w="0" w:type="dxa"/>
              <w:left w:w="108" w:type="dxa"/>
              <w:bottom w:w="0" w:type="dxa"/>
              <w:right w:w="108" w:type="dxa"/>
            </w:tcMar>
            <w:vAlign w:val="bottom"/>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(2)</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6</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INE/UTF/DA/5618/19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Comercializadora Rut </w:t>
            </w:r>
            <w:proofErr w:type="spellStart"/>
            <w:r w:rsidRPr="0047630B">
              <w:rPr>
                <w:rFonts w:ascii="Arial" w:eastAsia="Times New Roman" w:hAnsi="Arial" w:cs="Arial"/>
                <w:i/>
                <w:sz w:val="16"/>
                <w:szCs w:val="16"/>
                <w:lang w:eastAsia="es-MX"/>
              </w:rPr>
              <w:t>Kich</w:t>
            </w:r>
            <w:proofErr w:type="spellEnd"/>
            <w:r w:rsidRPr="0047630B">
              <w:rPr>
                <w:rFonts w:ascii="Arial" w:eastAsia="Times New Roman" w:hAnsi="Arial" w:cs="Arial"/>
                <w:i/>
                <w:sz w:val="16"/>
                <w:szCs w:val="16"/>
                <w:lang w:eastAsia="es-MX"/>
              </w:rPr>
              <w:t>, S.A de C.V.</w:t>
            </w:r>
          </w:p>
        </w:tc>
        <w:tc>
          <w:tcPr>
            <w:tcW w:w="1161"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Pr>
                <w:rFonts w:ascii="Arial" w:hAnsi="Arial" w:cs="Arial"/>
                <w:i/>
                <w:sz w:val="16"/>
                <w:szCs w:val="16"/>
              </w:rPr>
              <w:t>*</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X</w:t>
            </w:r>
          </w:p>
        </w:tc>
        <w:tc>
          <w:tcPr>
            <w:tcW w:w="1073" w:type="dxa"/>
            <w:tcMar>
              <w:top w:w="0" w:type="dxa"/>
              <w:left w:w="108" w:type="dxa"/>
              <w:bottom w:w="0" w:type="dxa"/>
              <w:right w:w="108" w:type="dxa"/>
            </w:tcMar>
            <w:vAlign w:val="bottom"/>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(3)</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7</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INE/UTF/DA/5620/19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r w:rsidRPr="0047630B">
              <w:rPr>
                <w:rFonts w:ascii="Arial" w:eastAsia="Times New Roman" w:hAnsi="Arial" w:cs="Arial"/>
                <w:i/>
                <w:sz w:val="16"/>
                <w:szCs w:val="16"/>
                <w:lang w:eastAsia="es-MX"/>
              </w:rPr>
              <w:t xml:space="preserve">Azul Franco Barraza </w:t>
            </w:r>
          </w:p>
        </w:tc>
        <w:tc>
          <w:tcPr>
            <w:tcW w:w="1161" w:type="dxa"/>
            <w:tcMar>
              <w:top w:w="0" w:type="dxa"/>
              <w:left w:w="108" w:type="dxa"/>
              <w:bottom w:w="0" w:type="dxa"/>
              <w:right w:w="108" w:type="dxa"/>
            </w:tcMar>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eastAsia="Times New Roman" w:hAnsi="Arial" w:cs="Arial"/>
                <w:i/>
                <w:color w:val="000000"/>
                <w:sz w:val="16"/>
                <w:szCs w:val="16"/>
                <w:lang w:eastAsia="es-MX"/>
              </w:rPr>
              <w:t>11/05/2019</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eastAsia="Times New Roman" w:hAnsi="Arial" w:cs="Arial"/>
                <w:i/>
                <w:color w:val="000000"/>
                <w:sz w:val="16"/>
                <w:szCs w:val="16"/>
                <w:lang w:eastAsia="es-MX"/>
              </w:rPr>
              <w:t>14/05/2019</w:t>
            </w:r>
          </w:p>
        </w:tc>
        <w:tc>
          <w:tcPr>
            <w:tcW w:w="1073"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(1)</w:t>
            </w:r>
          </w:p>
        </w:tc>
      </w:tr>
      <w:tr w:rsidR="00730DAD" w:rsidRPr="0047630B" w:rsidTr="00730DAD">
        <w:trPr>
          <w:trHeight w:val="227"/>
          <w:jc w:val="center"/>
        </w:trPr>
        <w:tc>
          <w:tcPr>
            <w:tcW w:w="686" w:type="dxa"/>
            <w:tcMar>
              <w:top w:w="0" w:type="dxa"/>
              <w:left w:w="108" w:type="dxa"/>
              <w:bottom w:w="0" w:type="dxa"/>
              <w:right w:w="108" w:type="dxa"/>
            </w:tcMar>
          </w:tcPr>
          <w:p w:rsidR="00730DAD" w:rsidRPr="0047630B" w:rsidRDefault="00730DAD" w:rsidP="00730DAD">
            <w:pPr>
              <w:spacing w:after="0" w:line="240" w:lineRule="auto"/>
              <w:jc w:val="center"/>
              <w:rPr>
                <w:rFonts w:ascii="Arial" w:hAnsi="Arial" w:cs="Arial"/>
                <w:i/>
                <w:sz w:val="16"/>
                <w:szCs w:val="16"/>
              </w:rPr>
            </w:pPr>
            <w:r w:rsidRPr="0047630B">
              <w:rPr>
                <w:rFonts w:ascii="Arial" w:hAnsi="Arial" w:cs="Arial"/>
                <w:i/>
                <w:sz w:val="16"/>
                <w:szCs w:val="16"/>
              </w:rPr>
              <w:t>8</w:t>
            </w:r>
          </w:p>
        </w:tc>
        <w:tc>
          <w:tcPr>
            <w:tcW w:w="1728" w:type="dxa"/>
            <w:tcMar>
              <w:top w:w="0" w:type="dxa"/>
              <w:left w:w="108" w:type="dxa"/>
              <w:bottom w:w="0" w:type="dxa"/>
              <w:right w:w="108" w:type="dxa"/>
            </w:tcMar>
          </w:tcPr>
          <w:p w:rsidR="00730DAD" w:rsidRPr="0047630B" w:rsidRDefault="00730DAD" w:rsidP="00730DAD">
            <w:pPr>
              <w:spacing w:after="0" w:line="240" w:lineRule="auto"/>
              <w:jc w:val="center"/>
              <w:rPr>
                <w:rFonts w:ascii="Arial" w:eastAsia="Times New Roman" w:hAnsi="Arial" w:cs="Arial"/>
                <w:i/>
                <w:color w:val="000000"/>
                <w:sz w:val="16"/>
                <w:szCs w:val="16"/>
                <w:lang w:eastAsia="es-MX"/>
              </w:rPr>
            </w:pPr>
            <w:r w:rsidRPr="0047630B">
              <w:rPr>
                <w:rFonts w:ascii="Arial" w:eastAsia="Times New Roman" w:hAnsi="Arial" w:cs="Arial"/>
                <w:i/>
                <w:color w:val="000000"/>
                <w:sz w:val="16"/>
                <w:szCs w:val="16"/>
                <w:lang w:eastAsia="es-MX"/>
              </w:rPr>
              <w:t>INE/UTF/DA/5628/19</w:t>
            </w:r>
          </w:p>
        </w:tc>
        <w:tc>
          <w:tcPr>
            <w:tcW w:w="3110" w:type="dxa"/>
            <w:tcMar>
              <w:top w:w="0" w:type="dxa"/>
              <w:left w:w="108" w:type="dxa"/>
              <w:bottom w:w="0" w:type="dxa"/>
              <w:right w:w="108" w:type="dxa"/>
            </w:tcMar>
            <w:vAlign w:val="bottom"/>
          </w:tcPr>
          <w:p w:rsidR="00730DAD" w:rsidRPr="0047630B" w:rsidRDefault="00730DAD" w:rsidP="00730DAD">
            <w:pPr>
              <w:spacing w:after="0" w:line="240" w:lineRule="auto"/>
              <w:rPr>
                <w:rFonts w:ascii="Arial" w:eastAsia="Times New Roman" w:hAnsi="Arial" w:cs="Arial"/>
                <w:i/>
                <w:sz w:val="16"/>
                <w:szCs w:val="16"/>
                <w:lang w:eastAsia="es-MX"/>
              </w:rPr>
            </w:pPr>
            <w:proofErr w:type="spellStart"/>
            <w:r w:rsidRPr="0047630B">
              <w:rPr>
                <w:rFonts w:ascii="Arial" w:eastAsia="Times New Roman" w:hAnsi="Arial" w:cs="Arial"/>
                <w:i/>
                <w:sz w:val="16"/>
                <w:szCs w:val="16"/>
                <w:lang w:eastAsia="es-MX"/>
              </w:rPr>
              <w:t>Holdom</w:t>
            </w:r>
            <w:proofErr w:type="spellEnd"/>
            <w:r w:rsidRPr="0047630B">
              <w:rPr>
                <w:rFonts w:ascii="Arial" w:eastAsia="Times New Roman" w:hAnsi="Arial" w:cs="Arial"/>
                <w:i/>
                <w:sz w:val="16"/>
                <w:szCs w:val="16"/>
                <w:lang w:eastAsia="es-MX"/>
              </w:rPr>
              <w:t xml:space="preserve"> Comercializadora, S.A. de C.V.</w:t>
            </w:r>
          </w:p>
        </w:tc>
        <w:tc>
          <w:tcPr>
            <w:tcW w:w="1161"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Pr>
                <w:rFonts w:ascii="Arial" w:hAnsi="Arial" w:cs="Arial"/>
                <w:i/>
                <w:sz w:val="16"/>
                <w:szCs w:val="16"/>
              </w:rPr>
              <w:t>*</w:t>
            </w:r>
          </w:p>
        </w:tc>
        <w:tc>
          <w:tcPr>
            <w:tcW w:w="1026" w:type="dxa"/>
            <w:tcMar>
              <w:top w:w="0" w:type="dxa"/>
              <w:left w:w="108" w:type="dxa"/>
              <w:bottom w:w="0" w:type="dxa"/>
              <w:right w:w="108" w:type="dxa"/>
            </w:tcMar>
          </w:tcPr>
          <w:p w:rsidR="00730DAD" w:rsidRPr="00AB4AA6" w:rsidRDefault="00730DAD" w:rsidP="00730DAD">
            <w:pPr>
              <w:spacing w:after="0" w:line="240" w:lineRule="auto"/>
              <w:jc w:val="center"/>
              <w:rPr>
                <w:rFonts w:ascii="Arial" w:hAnsi="Arial" w:cs="Arial"/>
                <w:i/>
                <w:sz w:val="16"/>
                <w:szCs w:val="16"/>
              </w:rPr>
            </w:pPr>
            <w:r w:rsidRPr="00AB4AA6">
              <w:rPr>
                <w:rFonts w:ascii="Arial" w:hAnsi="Arial" w:cs="Arial"/>
                <w:i/>
                <w:sz w:val="16"/>
                <w:szCs w:val="16"/>
              </w:rPr>
              <w:t>X</w:t>
            </w:r>
          </w:p>
        </w:tc>
        <w:tc>
          <w:tcPr>
            <w:tcW w:w="1073" w:type="dxa"/>
            <w:tcMar>
              <w:top w:w="0" w:type="dxa"/>
              <w:left w:w="108" w:type="dxa"/>
              <w:bottom w:w="0" w:type="dxa"/>
              <w:right w:w="108" w:type="dxa"/>
            </w:tcMar>
            <w:vAlign w:val="bottom"/>
          </w:tcPr>
          <w:p w:rsidR="00730DAD" w:rsidRPr="00AB4AA6" w:rsidRDefault="00730DAD" w:rsidP="00730DAD">
            <w:pPr>
              <w:spacing w:after="0" w:line="240" w:lineRule="auto"/>
              <w:jc w:val="center"/>
              <w:rPr>
                <w:rFonts w:ascii="Arial" w:eastAsia="Times New Roman" w:hAnsi="Arial" w:cs="Arial"/>
                <w:i/>
                <w:color w:val="000000"/>
                <w:sz w:val="16"/>
                <w:szCs w:val="16"/>
                <w:lang w:eastAsia="es-MX"/>
              </w:rPr>
            </w:pPr>
            <w:r w:rsidRPr="00AB4AA6">
              <w:rPr>
                <w:rFonts w:ascii="Arial" w:hAnsi="Arial" w:cs="Arial"/>
                <w:i/>
                <w:sz w:val="16"/>
                <w:szCs w:val="16"/>
              </w:rPr>
              <w:t>(3)</w:t>
            </w:r>
          </w:p>
        </w:tc>
      </w:tr>
    </w:tbl>
    <w:p w:rsidR="00730DAD" w:rsidRDefault="00730DAD" w:rsidP="00730DAD">
      <w:pPr>
        <w:spacing w:after="0" w:line="240" w:lineRule="auto"/>
        <w:rPr>
          <w:rFonts w:ascii="Arial" w:hAnsi="Arial" w:cs="Arial"/>
          <w:sz w:val="18"/>
          <w:szCs w:val="18"/>
        </w:rPr>
      </w:pPr>
      <w:r>
        <w:t xml:space="preserve"> </w:t>
      </w:r>
      <w:r w:rsidRPr="00864783">
        <w:rPr>
          <w:rFonts w:ascii="Arial" w:hAnsi="Arial" w:cs="Arial"/>
          <w:sz w:val="18"/>
          <w:szCs w:val="18"/>
        </w:rPr>
        <w:t>Nota (*) La notificación se realizó por estrados el día</w:t>
      </w:r>
      <w:r>
        <w:rPr>
          <w:rFonts w:ascii="Arial" w:hAnsi="Arial" w:cs="Arial"/>
          <w:sz w:val="18"/>
          <w:szCs w:val="18"/>
        </w:rPr>
        <w:t xml:space="preserve"> 9 de mayo de 2019.</w:t>
      </w:r>
    </w:p>
    <w:p w:rsidR="00730DAD" w:rsidRPr="00864783" w:rsidRDefault="00730DAD" w:rsidP="00730DAD">
      <w:pPr>
        <w:spacing w:after="0" w:line="240" w:lineRule="auto"/>
        <w:rPr>
          <w:rFonts w:ascii="Arial" w:hAnsi="Arial" w:cs="Arial"/>
          <w:sz w:val="18"/>
          <w:szCs w:val="18"/>
        </w:rPr>
      </w:pPr>
    </w:p>
    <w:p w:rsidR="00730DAD" w:rsidRPr="0047630B" w:rsidRDefault="00730DAD" w:rsidP="00730DAD">
      <w:pPr>
        <w:pStyle w:val="Prrafodelista"/>
        <w:numPr>
          <w:ilvl w:val="0"/>
          <w:numId w:val="21"/>
        </w:numPr>
        <w:spacing w:after="0" w:line="240" w:lineRule="auto"/>
        <w:ind w:left="284" w:hanging="284"/>
        <w:jc w:val="both"/>
        <w:rPr>
          <w:rFonts w:ascii="Arial" w:hAnsi="Arial" w:cs="Arial"/>
          <w:i/>
          <w:sz w:val="24"/>
          <w:szCs w:val="24"/>
        </w:rPr>
      </w:pPr>
      <w:r w:rsidRPr="0047630B">
        <w:rPr>
          <w:rFonts w:ascii="Arial" w:hAnsi="Arial" w:cs="Arial"/>
          <w:i/>
          <w:sz w:val="24"/>
          <w:szCs w:val="24"/>
        </w:rPr>
        <w:t xml:space="preserve">De los proveedores señalados con </w:t>
      </w:r>
      <w:r w:rsidRPr="00AB4AA6">
        <w:rPr>
          <w:rFonts w:ascii="Arial" w:hAnsi="Arial" w:cs="Arial"/>
          <w:i/>
          <w:sz w:val="24"/>
          <w:szCs w:val="24"/>
        </w:rPr>
        <w:t>(1)</w:t>
      </w:r>
      <w:r w:rsidRPr="0047630B">
        <w:rPr>
          <w:rFonts w:ascii="Arial" w:hAnsi="Arial" w:cs="Arial"/>
          <w:i/>
          <w:sz w:val="24"/>
          <w:szCs w:val="24"/>
        </w:rPr>
        <w:t xml:space="preserve"> en la columna “Referencia” del cuadro que antecede, a la fecha de elaboración del presente oficio dieron respuesta a la UTF, constatándose que lo reportado coincide con las operaciones y evidencias. </w:t>
      </w:r>
    </w:p>
    <w:p w:rsidR="00730DAD" w:rsidRPr="0047630B" w:rsidRDefault="00730DAD" w:rsidP="00730DAD">
      <w:pPr>
        <w:pStyle w:val="Prrafodelista"/>
        <w:spacing w:after="0" w:line="240" w:lineRule="auto"/>
        <w:ind w:left="0"/>
        <w:jc w:val="both"/>
        <w:rPr>
          <w:rFonts w:ascii="Arial" w:hAnsi="Arial" w:cs="Arial"/>
          <w:i/>
          <w:sz w:val="24"/>
          <w:szCs w:val="24"/>
        </w:rPr>
      </w:pPr>
    </w:p>
    <w:p w:rsidR="00730DAD" w:rsidRPr="0047630B" w:rsidRDefault="00730DAD" w:rsidP="00730DAD">
      <w:pPr>
        <w:pStyle w:val="Prrafodelista"/>
        <w:numPr>
          <w:ilvl w:val="0"/>
          <w:numId w:val="21"/>
        </w:numPr>
        <w:spacing w:after="0" w:line="240" w:lineRule="auto"/>
        <w:ind w:left="284" w:hanging="284"/>
        <w:jc w:val="both"/>
        <w:rPr>
          <w:rFonts w:ascii="Arial" w:hAnsi="Arial" w:cs="Arial"/>
          <w:i/>
          <w:sz w:val="24"/>
          <w:szCs w:val="24"/>
        </w:rPr>
      </w:pPr>
      <w:r w:rsidRPr="0047630B">
        <w:rPr>
          <w:rFonts w:ascii="Arial" w:hAnsi="Arial" w:cs="Arial"/>
          <w:i/>
          <w:sz w:val="24"/>
          <w:szCs w:val="24"/>
        </w:rPr>
        <w:t xml:space="preserve">Respecto a los proveedores señalados con </w:t>
      </w:r>
      <w:r w:rsidRPr="00AB4AA6">
        <w:rPr>
          <w:rFonts w:ascii="Arial" w:hAnsi="Arial" w:cs="Arial"/>
          <w:i/>
          <w:sz w:val="24"/>
          <w:szCs w:val="24"/>
        </w:rPr>
        <w:t>(2)</w:t>
      </w:r>
      <w:r w:rsidRPr="0047630B">
        <w:rPr>
          <w:rFonts w:ascii="Arial" w:hAnsi="Arial" w:cs="Arial"/>
          <w:i/>
          <w:sz w:val="24"/>
          <w:szCs w:val="24"/>
        </w:rPr>
        <w:t xml:space="preserve"> en la columna “Referencia” del cuadro que antecede, a la fecha de elaboración del presente oficio, en la UTF no se ha recibido respuesta alguna.</w:t>
      </w:r>
    </w:p>
    <w:p w:rsidR="00730DAD" w:rsidRPr="0047630B" w:rsidRDefault="00730DAD" w:rsidP="00730DAD">
      <w:pPr>
        <w:pStyle w:val="Prrafodelista"/>
        <w:spacing w:after="0" w:line="240" w:lineRule="auto"/>
        <w:ind w:left="0"/>
        <w:jc w:val="both"/>
        <w:rPr>
          <w:rFonts w:ascii="Arial" w:hAnsi="Arial" w:cs="Arial"/>
          <w:i/>
          <w:sz w:val="24"/>
          <w:szCs w:val="24"/>
        </w:rPr>
      </w:pPr>
    </w:p>
    <w:p w:rsidR="00730DAD" w:rsidRPr="0047630B" w:rsidRDefault="00730DAD" w:rsidP="00730DAD">
      <w:pPr>
        <w:spacing w:after="0" w:line="240" w:lineRule="auto"/>
        <w:jc w:val="both"/>
        <w:rPr>
          <w:rFonts w:ascii="Arial" w:hAnsi="Arial" w:cs="Arial"/>
          <w:i/>
          <w:sz w:val="24"/>
          <w:szCs w:val="24"/>
        </w:rPr>
      </w:pPr>
      <w:r w:rsidRPr="0047630B">
        <w:rPr>
          <w:rFonts w:ascii="Arial" w:hAnsi="Arial" w:cs="Arial"/>
          <w:i/>
          <w:sz w:val="24"/>
          <w:szCs w:val="24"/>
        </w:rPr>
        <w:t>Es preciso señalar que esta autoridad se encuentra en espera de la respuesta de los proveedores señalados o, en su caso, del acuse del oficio que proporcione la Junta Local Ejecutiva de Durango; una vez que se cuente con dicha información, se analizará y se le informará del resultado obtenido en el momento procesal oportuno.</w:t>
      </w:r>
    </w:p>
    <w:p w:rsidR="00730DAD" w:rsidRPr="0047630B" w:rsidRDefault="00730DAD" w:rsidP="00730DAD">
      <w:pPr>
        <w:spacing w:after="0" w:line="240" w:lineRule="auto"/>
        <w:jc w:val="both"/>
        <w:rPr>
          <w:rFonts w:ascii="Arial" w:hAnsi="Arial" w:cs="Arial"/>
          <w:i/>
          <w:sz w:val="24"/>
          <w:szCs w:val="24"/>
        </w:rPr>
      </w:pPr>
    </w:p>
    <w:p w:rsidR="00730DAD" w:rsidRPr="0047630B" w:rsidRDefault="00730DAD" w:rsidP="00730DAD">
      <w:pPr>
        <w:pStyle w:val="Prrafodelista"/>
        <w:numPr>
          <w:ilvl w:val="0"/>
          <w:numId w:val="21"/>
        </w:numPr>
        <w:spacing w:after="0" w:line="240" w:lineRule="auto"/>
        <w:ind w:left="284" w:hanging="284"/>
        <w:jc w:val="both"/>
        <w:rPr>
          <w:rFonts w:ascii="Arial" w:hAnsi="Arial" w:cs="Arial"/>
          <w:sz w:val="24"/>
          <w:szCs w:val="24"/>
        </w:rPr>
      </w:pPr>
      <w:r w:rsidRPr="0047630B">
        <w:rPr>
          <w:rFonts w:ascii="Arial" w:hAnsi="Arial" w:cs="Arial"/>
          <w:i/>
          <w:sz w:val="24"/>
          <w:szCs w:val="24"/>
        </w:rPr>
        <w:t xml:space="preserve">Respecto a los proveedores señalados con </w:t>
      </w:r>
      <w:r w:rsidRPr="00AB4AA6">
        <w:rPr>
          <w:rFonts w:ascii="Arial" w:hAnsi="Arial" w:cs="Arial"/>
          <w:i/>
          <w:sz w:val="24"/>
          <w:szCs w:val="24"/>
        </w:rPr>
        <w:t>(3)</w:t>
      </w:r>
      <w:r w:rsidRPr="0047630B">
        <w:rPr>
          <w:rFonts w:ascii="Arial" w:hAnsi="Arial" w:cs="Arial"/>
          <w:i/>
          <w:sz w:val="24"/>
          <w:szCs w:val="24"/>
        </w:rPr>
        <w:t xml:space="preserve"> en la columna “Referencia” del cuadro que antecede, no fueron localizados en la dirección que guardan en el expediente del partido, teniéndose que proceder conforme lo establece el artículo 9, numeral 1, inciso b) del Reglamento de Fiscalización. Los casos en comento se adjuntan como </w:t>
      </w:r>
      <w:r w:rsidRPr="00AB4AA6">
        <w:rPr>
          <w:rFonts w:ascii="Arial" w:hAnsi="Arial" w:cs="Arial"/>
          <w:i/>
          <w:sz w:val="24"/>
          <w:szCs w:val="24"/>
        </w:rPr>
        <w:t>Anexo A y Anexo B</w:t>
      </w:r>
      <w:r w:rsidRPr="0047630B">
        <w:rPr>
          <w:rFonts w:ascii="Arial" w:hAnsi="Arial" w:cs="Arial"/>
          <w:b/>
          <w:i/>
          <w:sz w:val="24"/>
          <w:szCs w:val="24"/>
        </w:rPr>
        <w:t xml:space="preserve"> </w:t>
      </w:r>
      <w:r w:rsidRPr="0047630B">
        <w:rPr>
          <w:rFonts w:ascii="Arial" w:hAnsi="Arial" w:cs="Arial"/>
          <w:i/>
          <w:sz w:val="24"/>
          <w:szCs w:val="24"/>
        </w:rPr>
        <w:t>en el presente oficio</w:t>
      </w:r>
      <w:r w:rsidRPr="0047630B">
        <w:rPr>
          <w:rFonts w:ascii="Arial" w:hAnsi="Arial" w:cs="Arial"/>
          <w:b/>
          <w:sz w:val="24"/>
          <w:szCs w:val="24"/>
        </w:rPr>
        <w:t>.</w:t>
      </w:r>
    </w:p>
    <w:p w:rsidR="00730DAD" w:rsidRPr="0047630B" w:rsidRDefault="00730DAD" w:rsidP="00730DAD">
      <w:pPr>
        <w:spacing w:after="0" w:line="240" w:lineRule="auto"/>
        <w:ind w:right="72"/>
        <w:jc w:val="both"/>
        <w:rPr>
          <w:rFonts w:ascii="Arial" w:eastAsia="Times New Roman" w:hAnsi="Arial" w:cs="Arial"/>
          <w:color w:val="000000" w:themeColor="text1"/>
          <w:sz w:val="24"/>
          <w:szCs w:val="24"/>
          <w:lang w:val="es-ES"/>
        </w:rPr>
      </w:pPr>
    </w:p>
    <w:p w:rsidR="00730DAD" w:rsidRPr="0047630B" w:rsidRDefault="00730DAD" w:rsidP="00730DAD">
      <w:pPr>
        <w:jc w:val="both"/>
        <w:rPr>
          <w:rFonts w:ascii="Arial" w:hAnsi="Arial" w:cs="Arial"/>
          <w:sz w:val="24"/>
          <w:szCs w:val="24"/>
        </w:rPr>
      </w:pPr>
      <w:r w:rsidRPr="0047630B">
        <w:rPr>
          <w:rFonts w:ascii="Arial" w:hAnsi="Arial" w:cs="Arial"/>
          <w:sz w:val="24"/>
          <w:szCs w:val="24"/>
        </w:rPr>
        <w:t xml:space="preserve">Con la finalidad de salvaguardar la garantía de audiencia del sujeto obligado, mediante oficio número </w:t>
      </w:r>
      <w:r>
        <w:rPr>
          <w:rFonts w:ascii="Arial" w:hAnsi="Arial" w:cs="Arial"/>
          <w:sz w:val="24"/>
          <w:szCs w:val="24"/>
        </w:rPr>
        <w:t>INE/UTF/DA</w:t>
      </w:r>
      <w:r w:rsidRPr="0047630B">
        <w:rPr>
          <w:rFonts w:ascii="Arial" w:hAnsi="Arial" w:cs="Arial"/>
          <w:sz w:val="24"/>
          <w:szCs w:val="24"/>
        </w:rPr>
        <w:t>/7557/19 notificado el 1 de julio de 2019, se hicieron de su conocimiento los errores y omisiones que se determinaron de la revisión de los registros realizados en el SIF</w:t>
      </w:r>
      <w:r>
        <w:rPr>
          <w:rFonts w:ascii="Arial" w:hAnsi="Arial" w:cs="Arial"/>
          <w:sz w:val="24"/>
          <w:szCs w:val="24"/>
        </w:rPr>
        <w:t>.</w:t>
      </w:r>
    </w:p>
    <w:p w:rsidR="00730DAD" w:rsidRPr="0047630B" w:rsidRDefault="00730DAD" w:rsidP="00730DAD">
      <w:pPr>
        <w:autoSpaceDE w:val="0"/>
        <w:autoSpaceDN w:val="0"/>
        <w:adjustRightInd w:val="0"/>
        <w:jc w:val="both"/>
        <w:rPr>
          <w:rFonts w:ascii="Arial" w:hAnsi="Arial" w:cs="Arial"/>
          <w:sz w:val="24"/>
        </w:rPr>
      </w:pPr>
      <w:r w:rsidRPr="0047630B">
        <w:rPr>
          <w:rFonts w:ascii="Arial" w:hAnsi="Arial" w:cs="Arial"/>
          <w:sz w:val="24"/>
        </w:rPr>
        <w:lastRenderedPageBreak/>
        <w:t>Con escrito de respuesta: Sin número de fecha de 15 de julio 2019, el sujeto obligado manifestó lo que a la letra se transcribe:</w:t>
      </w:r>
    </w:p>
    <w:p w:rsidR="00730DAD" w:rsidRPr="0047630B" w:rsidRDefault="00730DAD" w:rsidP="00730DAD">
      <w:pPr>
        <w:pStyle w:val="Prrafodelista"/>
        <w:spacing w:before="29"/>
        <w:ind w:left="567" w:right="616"/>
        <w:jc w:val="both"/>
        <w:rPr>
          <w:rFonts w:ascii="Arial" w:hAnsi="Arial" w:cs="Arial"/>
          <w:i/>
        </w:rPr>
      </w:pPr>
      <w:r w:rsidRPr="0047630B">
        <w:rPr>
          <w:rFonts w:ascii="Arial" w:hAnsi="Arial" w:cs="Arial"/>
          <w:i/>
        </w:rPr>
        <w:t>“</w:t>
      </w:r>
      <w:r w:rsidRPr="0047630B">
        <w:rPr>
          <w:rFonts w:ascii="Arial" w:hAnsi="Arial" w:cs="Arial"/>
          <w:i/>
          <w:sz w:val="24"/>
        </w:rPr>
        <w:t xml:space="preserve">RESPUESTA: Se adjunta a este oficio de Respuesta las solicitudes realizadas a los proveedores </w:t>
      </w:r>
      <w:proofErr w:type="spellStart"/>
      <w:r w:rsidRPr="0047630B">
        <w:rPr>
          <w:rFonts w:ascii="Arial" w:hAnsi="Arial" w:cs="Arial"/>
          <w:i/>
          <w:sz w:val="24"/>
        </w:rPr>
        <w:t>Holdom</w:t>
      </w:r>
      <w:proofErr w:type="spellEnd"/>
      <w:r w:rsidRPr="0047630B">
        <w:rPr>
          <w:rFonts w:ascii="Arial" w:hAnsi="Arial" w:cs="Arial"/>
          <w:i/>
          <w:sz w:val="24"/>
        </w:rPr>
        <w:t xml:space="preserve"> Comercializadora S.A. de C.V. y Comercializadora Rut </w:t>
      </w:r>
      <w:proofErr w:type="spellStart"/>
      <w:r w:rsidRPr="0047630B">
        <w:rPr>
          <w:rFonts w:ascii="Arial" w:hAnsi="Arial" w:cs="Arial"/>
          <w:i/>
          <w:sz w:val="24"/>
        </w:rPr>
        <w:t>Kich</w:t>
      </w:r>
      <w:proofErr w:type="spellEnd"/>
      <w:r w:rsidRPr="0047630B">
        <w:rPr>
          <w:rFonts w:ascii="Arial" w:hAnsi="Arial" w:cs="Arial"/>
          <w:i/>
          <w:sz w:val="24"/>
        </w:rPr>
        <w:t xml:space="preserve"> S.A. de C.V. para que den respuesta a los oficios enviados por la Unidad Técnica de Fiscalización referente a las operaciones efectuadas en el año 2018 con este Instituto Político</w:t>
      </w:r>
      <w:r w:rsidRPr="0047630B">
        <w:rPr>
          <w:rFonts w:ascii="Arial" w:hAnsi="Arial" w:cs="Arial"/>
          <w:i/>
        </w:rPr>
        <w:t>.”</w:t>
      </w:r>
    </w:p>
    <w:p w:rsidR="00730DAD" w:rsidRPr="00AC05E7" w:rsidRDefault="00730DAD" w:rsidP="00730DAD">
      <w:pPr>
        <w:spacing w:after="0" w:line="240" w:lineRule="auto"/>
        <w:jc w:val="both"/>
        <w:rPr>
          <w:rFonts w:ascii="Arial" w:eastAsia="Times New Roman" w:hAnsi="Arial" w:cs="Arial"/>
          <w:bCs/>
          <w:sz w:val="24"/>
          <w:szCs w:val="24"/>
          <w:lang w:eastAsia="es-MX"/>
        </w:rPr>
      </w:pPr>
      <w:r w:rsidRPr="00BF2868">
        <w:rPr>
          <w:rFonts w:ascii="Arial" w:hAnsi="Arial" w:cs="Arial"/>
          <w:sz w:val="24"/>
        </w:rPr>
        <w:t>De la respuesta presentada por el sujeto obligado, se determinó dar seguimiento</w:t>
      </w:r>
      <w:r>
        <w:rPr>
          <w:rFonts w:ascii="Arial" w:hAnsi="Arial" w:cs="Arial"/>
          <w:sz w:val="24"/>
        </w:rPr>
        <w:t xml:space="preserve"> en espera de </w:t>
      </w:r>
      <w:r w:rsidRPr="00BF2868">
        <w:rPr>
          <w:rFonts w:ascii="Arial" w:hAnsi="Arial" w:cs="Arial"/>
          <w:sz w:val="24"/>
        </w:rPr>
        <w:t xml:space="preserve">respuesta </w:t>
      </w:r>
      <w:r>
        <w:rPr>
          <w:rFonts w:ascii="Arial" w:hAnsi="Arial" w:cs="Arial"/>
          <w:sz w:val="24"/>
        </w:rPr>
        <w:t xml:space="preserve">de los proveedores </w:t>
      </w:r>
      <w:proofErr w:type="spellStart"/>
      <w:r w:rsidRPr="00916689">
        <w:rPr>
          <w:rFonts w:ascii="Arial" w:hAnsi="Arial" w:cs="Arial"/>
          <w:sz w:val="24"/>
        </w:rPr>
        <w:t>Holdom</w:t>
      </w:r>
      <w:proofErr w:type="spellEnd"/>
      <w:r w:rsidRPr="00916689">
        <w:rPr>
          <w:rFonts w:ascii="Arial" w:hAnsi="Arial" w:cs="Arial"/>
          <w:sz w:val="24"/>
        </w:rPr>
        <w:t xml:space="preserve"> Comercializadora S.A. de C.V. y Comercializadora Rut </w:t>
      </w:r>
      <w:proofErr w:type="spellStart"/>
      <w:r w:rsidRPr="00916689">
        <w:rPr>
          <w:rFonts w:ascii="Arial" w:hAnsi="Arial" w:cs="Arial"/>
          <w:sz w:val="24"/>
        </w:rPr>
        <w:t>Kich</w:t>
      </w:r>
      <w:proofErr w:type="spellEnd"/>
      <w:r w:rsidRPr="00916689">
        <w:rPr>
          <w:rFonts w:ascii="Arial" w:hAnsi="Arial" w:cs="Arial"/>
          <w:sz w:val="24"/>
        </w:rPr>
        <w:t xml:space="preserve"> S.A. de C.V</w:t>
      </w:r>
      <w:r>
        <w:rPr>
          <w:rFonts w:ascii="Arial" w:hAnsi="Arial" w:cs="Arial"/>
          <w:sz w:val="24"/>
        </w:rPr>
        <w:t xml:space="preserve">, mediante la vocalía de la junta local del estado o por parte del partido político, </w:t>
      </w:r>
      <w:r>
        <w:rPr>
          <w:rFonts w:ascii="Arial" w:eastAsia="Times New Roman" w:hAnsi="Arial" w:cs="Arial"/>
          <w:bCs/>
          <w:sz w:val="24"/>
          <w:szCs w:val="24"/>
          <w:lang w:eastAsia="es-MX"/>
        </w:rPr>
        <w:t>informando</w:t>
      </w:r>
      <w:r w:rsidRPr="00AC05E7">
        <w:rPr>
          <w:rFonts w:ascii="Arial" w:eastAsia="Times New Roman" w:hAnsi="Arial" w:cs="Arial"/>
          <w:bCs/>
          <w:sz w:val="24"/>
          <w:szCs w:val="24"/>
          <w:lang w:eastAsia="es-MX"/>
        </w:rPr>
        <w:t xml:space="preserve"> en </w:t>
      </w:r>
      <w:r>
        <w:rPr>
          <w:rFonts w:ascii="Arial" w:eastAsia="Times New Roman" w:hAnsi="Arial" w:cs="Arial"/>
          <w:bCs/>
          <w:sz w:val="24"/>
          <w:szCs w:val="24"/>
          <w:lang w:eastAsia="es-MX"/>
        </w:rPr>
        <w:t>el momento procesal oportuno.</w:t>
      </w:r>
    </w:p>
    <w:p w:rsidR="00730DAD" w:rsidRDefault="00730DAD" w:rsidP="00730DAD">
      <w:pPr>
        <w:spacing w:after="0" w:line="240" w:lineRule="auto"/>
        <w:jc w:val="both"/>
        <w:rPr>
          <w:rFonts w:ascii="Arial" w:eastAsia="Times New Roman" w:hAnsi="Arial" w:cs="Arial"/>
          <w:bCs/>
          <w:i/>
          <w:sz w:val="24"/>
          <w:szCs w:val="24"/>
          <w:lang w:eastAsia="es-MX"/>
        </w:rPr>
      </w:pPr>
    </w:p>
    <w:p w:rsidR="00730DAD" w:rsidRPr="0047630B" w:rsidRDefault="00730DAD" w:rsidP="00730DAD">
      <w:pPr>
        <w:autoSpaceDE w:val="0"/>
        <w:autoSpaceDN w:val="0"/>
        <w:adjustRightInd w:val="0"/>
        <w:spacing w:after="0" w:line="240" w:lineRule="auto"/>
        <w:jc w:val="both"/>
        <w:rPr>
          <w:rFonts w:ascii="Arial" w:hAnsi="Arial" w:cs="Arial"/>
          <w:sz w:val="24"/>
          <w:szCs w:val="24"/>
        </w:rPr>
      </w:pPr>
      <w:r w:rsidRPr="0047630B">
        <w:rPr>
          <w:rFonts w:ascii="Arial" w:hAnsi="Arial" w:cs="Arial"/>
          <w:sz w:val="24"/>
          <w:szCs w:val="24"/>
        </w:rPr>
        <w:t>Lo anterior, para que, no incurra en alguna conducta que sea susceptible de sanción como las señaladas en el artículo 443, de la LGIPE.</w:t>
      </w:r>
    </w:p>
    <w:p w:rsidR="00730DAD" w:rsidRDefault="00730DAD" w:rsidP="00730DAD">
      <w:pPr>
        <w:autoSpaceDE w:val="0"/>
        <w:autoSpaceDN w:val="0"/>
        <w:adjustRightInd w:val="0"/>
        <w:spacing w:after="0" w:line="240" w:lineRule="auto"/>
        <w:jc w:val="both"/>
        <w:rPr>
          <w:rFonts w:ascii="Arial" w:eastAsia="Arial" w:hAnsi="Arial" w:cs="Arial"/>
          <w:sz w:val="24"/>
          <w:szCs w:val="24"/>
        </w:rPr>
      </w:pPr>
    </w:p>
    <w:p w:rsidR="00730DAD" w:rsidRPr="0047630B" w:rsidRDefault="00730DAD" w:rsidP="00730DAD">
      <w:pPr>
        <w:autoSpaceDE w:val="0"/>
        <w:autoSpaceDN w:val="0"/>
        <w:adjustRightInd w:val="0"/>
        <w:spacing w:after="0" w:line="240" w:lineRule="auto"/>
        <w:jc w:val="both"/>
        <w:rPr>
          <w:rFonts w:ascii="Arial" w:hAnsi="Arial" w:cs="Arial"/>
          <w:sz w:val="24"/>
          <w:szCs w:val="24"/>
        </w:rPr>
      </w:pPr>
      <w:r w:rsidRPr="0047630B">
        <w:rPr>
          <w:rFonts w:ascii="Arial" w:hAnsi="Arial" w:cs="Arial"/>
          <w:sz w:val="24"/>
          <w:szCs w:val="24"/>
        </w:rPr>
        <w:t xml:space="preserve">Adicionalmente, de conformidad con lo dispuesto en el artículo 295 del RF, se le convoca a reunión de confronta el próximo </w:t>
      </w:r>
      <w:r>
        <w:rPr>
          <w:rFonts w:ascii="Arial" w:hAnsi="Arial" w:cs="Arial"/>
          <w:sz w:val="24"/>
          <w:szCs w:val="24"/>
        </w:rPr>
        <w:t xml:space="preserve">23 </w:t>
      </w:r>
      <w:r w:rsidRPr="0047630B">
        <w:rPr>
          <w:rFonts w:ascii="Arial" w:hAnsi="Arial" w:cs="Arial"/>
          <w:sz w:val="24"/>
          <w:szCs w:val="24"/>
        </w:rPr>
        <w:t>de</w:t>
      </w:r>
      <w:r>
        <w:rPr>
          <w:rFonts w:ascii="Arial" w:hAnsi="Arial" w:cs="Arial"/>
          <w:sz w:val="24"/>
          <w:szCs w:val="24"/>
        </w:rPr>
        <w:t xml:space="preserve"> agosto </w:t>
      </w:r>
      <w:r w:rsidRPr="0047630B">
        <w:rPr>
          <w:rFonts w:ascii="Arial" w:hAnsi="Arial" w:cs="Arial"/>
          <w:sz w:val="24"/>
          <w:szCs w:val="24"/>
        </w:rPr>
        <w:t xml:space="preserve">de 2019, a las </w:t>
      </w:r>
      <w:r>
        <w:rPr>
          <w:rFonts w:ascii="Arial" w:hAnsi="Arial" w:cs="Arial"/>
          <w:sz w:val="24"/>
          <w:szCs w:val="24"/>
        </w:rPr>
        <w:t xml:space="preserve">10 </w:t>
      </w:r>
      <w:proofErr w:type="spellStart"/>
      <w:r w:rsidRPr="0047630B">
        <w:rPr>
          <w:rFonts w:ascii="Arial" w:hAnsi="Arial" w:cs="Arial"/>
          <w:sz w:val="24"/>
          <w:szCs w:val="24"/>
        </w:rPr>
        <w:t>hrs</w:t>
      </w:r>
      <w:proofErr w:type="spellEnd"/>
      <w:r w:rsidRPr="0047630B">
        <w:rPr>
          <w:rFonts w:ascii="Arial" w:hAnsi="Arial" w:cs="Arial"/>
          <w:sz w:val="24"/>
          <w:szCs w:val="24"/>
        </w:rPr>
        <w:t>, con</w:t>
      </w:r>
      <w:r>
        <w:rPr>
          <w:rFonts w:ascii="Arial" w:hAnsi="Arial" w:cs="Arial"/>
          <w:sz w:val="24"/>
          <w:szCs w:val="24"/>
        </w:rPr>
        <w:t xml:space="preserve"> 00</w:t>
      </w:r>
      <w:r w:rsidRPr="0047630B">
        <w:rPr>
          <w:rFonts w:ascii="Arial" w:hAnsi="Arial" w:cs="Arial"/>
          <w:sz w:val="24"/>
          <w:szCs w:val="24"/>
        </w:rPr>
        <w:t xml:space="preserve"> minutos, en las instalaciones que ocupa la Unidad Técnica de Fiscalización de la Junta Local Ejecutiva en el estado de Durango, ubicadas en calle Zarco 409 Sur, Zona Centro, C.P. 34000, en la Ciudad de Durango, </w:t>
      </w:r>
      <w:proofErr w:type="spellStart"/>
      <w:r w:rsidRPr="0047630B">
        <w:rPr>
          <w:rFonts w:ascii="Arial" w:hAnsi="Arial" w:cs="Arial"/>
          <w:sz w:val="24"/>
          <w:szCs w:val="24"/>
        </w:rPr>
        <w:t>Dgo</w:t>
      </w:r>
      <w:proofErr w:type="spellEnd"/>
      <w:r w:rsidRPr="0047630B">
        <w:rPr>
          <w:rFonts w:ascii="Arial" w:hAnsi="Arial" w:cs="Arial"/>
          <w:sz w:val="24"/>
          <w:szCs w:val="24"/>
        </w:rPr>
        <w:t>, precisando que los argumentos expuestos tendrán como finalidad esclarecer cuestiones técnico contables sobre las observaciones contenidas en el presente; en consecuencia, la UTF determinará lo que en derecho proceda al someter a consideración de la Comisión de Fiscalización del INE, el dictamen consolidado y el proyecto de resolución derivado de la revisión realizada con motivo de la confronta se realizará una versión estenográfica para dejar constancia de las manifestaciones vertidas en dicho acto.</w:t>
      </w:r>
    </w:p>
    <w:p w:rsidR="00FD5392" w:rsidRPr="00FD5392" w:rsidRDefault="00FD5392" w:rsidP="00FD5392">
      <w:pPr>
        <w:autoSpaceDE w:val="0"/>
        <w:autoSpaceDN w:val="0"/>
        <w:adjustRightInd w:val="0"/>
        <w:spacing w:line="276" w:lineRule="auto"/>
        <w:jc w:val="both"/>
        <w:rPr>
          <w:rFonts w:ascii="Arial" w:hAnsi="Arial" w:cs="Arial"/>
        </w:rPr>
      </w:pPr>
    </w:p>
    <w:bookmarkEnd w:id="1"/>
    <w:permEnd w:id="1424109142"/>
    <w:p w:rsidR="00D25F28" w:rsidRDefault="00D25F28" w:rsidP="00D25F28">
      <w:pPr>
        <w:tabs>
          <w:tab w:val="left" w:pos="276"/>
        </w:tabs>
        <w:spacing w:after="0"/>
        <w:rPr>
          <w:rFonts w:ascii="Arial" w:eastAsia="Calibri" w:hAnsi="Arial" w:cs="Arial"/>
          <w:b/>
          <w:sz w:val="24"/>
          <w:szCs w:val="24"/>
        </w:rPr>
      </w:pPr>
    </w:p>
    <w:p w:rsidR="00D25F28" w:rsidRDefault="00D25F28" w:rsidP="00CF29AC">
      <w:pPr>
        <w:spacing w:after="0"/>
        <w:jc w:val="center"/>
        <w:rPr>
          <w:rFonts w:ascii="Arial" w:eastAsia="Calibri" w:hAnsi="Arial" w:cs="Arial"/>
          <w:b/>
          <w:sz w:val="24"/>
          <w:szCs w:val="24"/>
        </w:rPr>
      </w:pPr>
    </w:p>
    <w:p w:rsidR="00CF29AC" w:rsidRPr="00447AA6" w:rsidRDefault="00CF29AC" w:rsidP="00CF29AC">
      <w:pPr>
        <w:spacing w:after="0"/>
        <w:jc w:val="center"/>
        <w:rPr>
          <w:rFonts w:ascii="Arial" w:eastAsia="Calibri" w:hAnsi="Arial" w:cs="Arial"/>
          <w:b/>
          <w:sz w:val="24"/>
          <w:szCs w:val="24"/>
        </w:rPr>
      </w:pPr>
      <w:r w:rsidRPr="00447AA6">
        <w:rPr>
          <w:rFonts w:ascii="Arial" w:eastAsia="Calibri" w:hAnsi="Arial" w:cs="Arial"/>
          <w:b/>
          <w:sz w:val="24"/>
          <w:szCs w:val="24"/>
        </w:rPr>
        <w:t>A T E N T A M E N T E</w:t>
      </w:r>
    </w:p>
    <w:p w:rsidR="00A21611" w:rsidRDefault="0059365E" w:rsidP="00A21611">
      <w:pPr>
        <w:spacing w:after="0"/>
        <w:jc w:val="center"/>
        <w:rPr>
          <w:rFonts w:ascii="Arial" w:eastAsia="Calibri" w:hAnsi="Arial" w:cs="Arial"/>
          <w:b/>
          <w:smallCaps/>
          <w:sz w:val="24"/>
          <w:szCs w:val="24"/>
        </w:rPr>
      </w:pPr>
      <w:r w:rsidRPr="0059365E">
        <w:rPr>
          <w:rFonts w:ascii="Arial" w:eastAsia="Calibri" w:hAnsi="Arial" w:cs="Arial"/>
          <w:b/>
          <w:smallCaps/>
          <w:sz w:val="24"/>
          <w:szCs w:val="24"/>
        </w:rPr>
        <w:t xml:space="preserve">EL </w:t>
      </w:r>
      <w:r w:rsidR="00A21611" w:rsidRPr="00A21611">
        <w:rPr>
          <w:rFonts w:ascii="Arial" w:eastAsia="Calibri" w:hAnsi="Arial" w:cs="Arial"/>
          <w:b/>
          <w:smallCaps/>
          <w:sz w:val="24"/>
          <w:szCs w:val="24"/>
        </w:rPr>
        <w:t xml:space="preserve">ENCARGADO DEL DESPACHO DE LA </w:t>
      </w:r>
      <w:r w:rsidR="00A21611">
        <w:rPr>
          <w:rFonts w:ascii="Arial" w:eastAsia="Calibri" w:hAnsi="Arial" w:cs="Arial"/>
          <w:b/>
          <w:smallCaps/>
          <w:sz w:val="24"/>
          <w:szCs w:val="24"/>
        </w:rPr>
        <w:t>UNIDAD TÉCNICA DE FISCALIZACIÓN</w:t>
      </w:r>
    </w:p>
    <w:p w:rsidR="008E7671" w:rsidRDefault="00A21611" w:rsidP="00A21611">
      <w:pPr>
        <w:spacing w:after="0"/>
        <w:jc w:val="center"/>
      </w:pPr>
      <w:r w:rsidRPr="00A21611">
        <w:rPr>
          <w:rFonts w:ascii="Arial" w:eastAsia="Calibri" w:hAnsi="Arial" w:cs="Arial"/>
          <w:b/>
          <w:smallCaps/>
          <w:sz w:val="24"/>
          <w:szCs w:val="24"/>
        </w:rPr>
        <w:t>L.C</w:t>
      </w:r>
      <w:r>
        <w:rPr>
          <w:rFonts w:ascii="Arial" w:eastAsia="Arial" w:hAnsi="Arial" w:cs="Arial"/>
          <w:b/>
          <w:sz w:val="24"/>
        </w:rPr>
        <w:t xml:space="preserve"> CARLOS ALBERTO MORALES DOMINGUEZ</w:t>
      </w:r>
      <w:r>
        <w:rPr>
          <w:rFonts w:ascii="Arial" w:eastAsia="Arial" w:hAnsi="Arial" w:cs="Arial"/>
          <w:b/>
          <w:sz w:val="24"/>
        </w:rPr>
        <w:br w:type="page"/>
      </w:r>
    </w:p>
    <w:p w:rsidR="00103EC6" w:rsidRDefault="00470004">
      <w:r>
        <w:rPr>
          <w:rFonts w:ascii="Calibri" w:eastAsia="Calibri" w:hAnsi="Calibri" w:cs="Calibri"/>
          <w:b/>
          <w:color w:val="E51099"/>
          <w:sz w:val="24"/>
        </w:rPr>
        <w:lastRenderedPageBreak/>
        <w:br/>
        <w:t>Firma electrónica del oficio</w:t>
      </w:r>
      <w:r>
        <w:rPr>
          <w:rFonts w:ascii="Calibri" w:eastAsia="Calibri" w:hAnsi="Calibri" w:cs="Calibri"/>
          <w:b/>
          <w:color w:val="E51099"/>
          <w:sz w:val="24"/>
        </w:rPr>
        <w:br/>
      </w:r>
      <w:r>
        <w:rPr>
          <w:rFonts w:ascii="Calibri" w:eastAsia="Calibri" w:hAnsi="Calibri" w:cs="Calibri"/>
          <w:color w:val="000000"/>
        </w:rPr>
        <w:br/>
        <w:t>CF638C47667BED71EE50439E7F1301BCCCBF9F1F27E143BD26F64E3585D59F35</w:t>
      </w:r>
      <w:r>
        <w:rPr>
          <w:rFonts w:ascii="Calibri" w:eastAsia="Calibri" w:hAnsi="Calibri" w:cs="Calibri"/>
          <w:color w:val="000000"/>
        </w:rPr>
        <w:br/>
      </w:r>
      <w:r>
        <w:rPr>
          <w:rFonts w:ascii="Calibri" w:eastAsia="Calibri" w:hAnsi="Calibri" w:cs="Calibri"/>
          <w:b/>
          <w:color w:val="E51099"/>
          <w:sz w:val="24"/>
        </w:rPr>
        <w:br/>
        <w:t>Cadena original del oficio</w:t>
      </w:r>
      <w:r>
        <w:rPr>
          <w:rFonts w:ascii="Calibri" w:eastAsia="Calibri" w:hAnsi="Calibri" w:cs="Calibri"/>
          <w:b/>
          <w:color w:val="E51099"/>
          <w:sz w:val="24"/>
        </w:rPr>
        <w:br/>
      </w:r>
      <w:r>
        <w:rPr>
          <w:rFonts w:ascii="Calibri" w:eastAsia="Calibri" w:hAnsi="Calibri" w:cs="Calibri"/>
          <w:color w:val="000000"/>
        </w:rPr>
        <w:br/>
        <w:t xml:space="preserve">||CARLOS ALBERTO|ENCARGADO DEL </w:t>
      </w:r>
      <w:r>
        <w:rPr>
          <w:rFonts w:ascii="Calibri" w:eastAsia="Calibri" w:hAnsi="Calibri" w:cs="Calibri"/>
          <w:color w:val="000000"/>
        </w:rPr>
        <w:t>DESPACHO DE LA UNIDAD TÉCNICA DE FISCALIZACIÓN|DURANGO|INE/UTF/DA/9167/19|ORDINARIO|2018|LOCAL|19-08-2019 17:34:26||</w:t>
      </w:r>
      <w:r>
        <w:rPr>
          <w:rFonts w:ascii="Calibri" w:eastAsia="Calibri" w:hAnsi="Calibri" w:cs="Calibri"/>
          <w:color w:val="000000"/>
        </w:rPr>
        <w:br/>
      </w:r>
      <w:r>
        <w:rPr>
          <w:rFonts w:ascii="Calibri" w:eastAsia="Calibri" w:hAnsi="Calibri" w:cs="Calibri"/>
          <w:b/>
          <w:color w:val="E51099"/>
          <w:sz w:val="24"/>
        </w:rPr>
        <w:br/>
        <w:t>Sello digital del oficio</w:t>
      </w:r>
      <w:r>
        <w:rPr>
          <w:rFonts w:ascii="Calibri" w:eastAsia="Calibri" w:hAnsi="Calibri" w:cs="Calibri"/>
          <w:b/>
          <w:color w:val="E51099"/>
          <w:sz w:val="24"/>
        </w:rPr>
        <w:br/>
      </w:r>
      <w:r>
        <w:rPr>
          <w:rFonts w:ascii="Calibri" w:eastAsia="Calibri" w:hAnsi="Calibri" w:cs="Calibri"/>
          <w:color w:val="000000"/>
        </w:rPr>
        <w:br/>
        <w:t>42CE014415B8966EBCE50CF3190B629356F45A8D</w:t>
      </w:r>
      <w:r>
        <w:rPr>
          <w:rFonts w:ascii="Calibri" w:eastAsia="Calibri" w:hAnsi="Calibri" w:cs="Calibri"/>
          <w:color w:val="000000"/>
        </w:rPr>
        <w:br/>
      </w:r>
      <w:r>
        <w:rPr>
          <w:rFonts w:ascii="Arial" w:eastAsia="Arial" w:hAnsi="Arial" w:cs="Arial"/>
          <w:i/>
          <w:color w:val="000000"/>
          <w:sz w:val="18"/>
        </w:rPr>
        <w:br/>
        <w:t xml:space="preserve">El presente acto administrativo ha sido firmado mediante el uso de la </w:t>
      </w:r>
      <w:r>
        <w:rPr>
          <w:rFonts w:ascii="Arial" w:eastAsia="Arial" w:hAnsi="Arial" w:cs="Arial"/>
          <w:i/>
          <w:color w:val="000000"/>
          <w:sz w:val="18"/>
        </w:rPr>
        <w:t>firma electrónica avanzada del funcionario competente, amparada por un certificado vigente a la fecha de notificación del oficio, de conformidad con los artículos 38, párrafo primero, fracción V, tercero, cuarto, quinto y sexto y 17-D, tercero y décimo pár</w:t>
      </w:r>
      <w:r>
        <w:rPr>
          <w:rFonts w:ascii="Arial" w:eastAsia="Arial" w:hAnsi="Arial" w:cs="Arial"/>
          <w:i/>
          <w:color w:val="000000"/>
          <w:sz w:val="18"/>
        </w:rPr>
        <w:t>rafos del Código Fiscal de la Federación.</w:t>
      </w:r>
      <w:r>
        <w:rPr>
          <w:rFonts w:ascii="Arial" w:eastAsia="Arial" w:hAnsi="Arial" w:cs="Arial"/>
          <w:i/>
          <w:color w:val="000000"/>
          <w:sz w:val="18"/>
        </w:rPr>
        <w:br/>
      </w:r>
      <w:r>
        <w:rPr>
          <w:rFonts w:ascii="Arial" w:eastAsia="Arial" w:hAnsi="Arial" w:cs="Arial"/>
          <w:i/>
          <w:color w:val="000000"/>
          <w:sz w:val="16"/>
        </w:rPr>
        <w:br/>
        <w:t>*La alteración o modificación del presente documento implica responsabilidad penal, por lo que en caso que éste sea modificado o alterado se dará vista a la autoridad competente para determinar lo procedente.</w:t>
      </w:r>
    </w:p>
    <w:sectPr w:rsidR="00103EC6" w:rsidSect="00D25F2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04" w:rsidRDefault="00470004" w:rsidP="00CF29AC">
      <w:pPr>
        <w:spacing w:after="0" w:line="240" w:lineRule="auto"/>
      </w:pPr>
      <w:r>
        <w:separator/>
      </w:r>
    </w:p>
  </w:endnote>
  <w:endnote w:type="continuationSeparator" w:id="0">
    <w:p w:rsidR="00470004" w:rsidRDefault="00470004"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A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AD" w:rsidRDefault="00730DAD" w:rsidP="0075557A">
    <w:pPr>
      <w:pStyle w:val="Piedepgina"/>
      <w:tabs>
        <w:tab w:val="left" w:pos="432"/>
      </w:tabs>
    </w:pPr>
    <w:r>
      <w:t xml:space="preserve">                                                                                                                                                                </w:t>
    </w:r>
    <w:r>
      <w:tab/>
    </w:r>
    <w:r>
      <w:tab/>
    </w:r>
    <w:r>
      <w:tab/>
    </w:r>
    <w:sdt>
      <w:sdtPr>
        <w:id w:val="1340358042"/>
        <w:docPartObj>
          <w:docPartGallery w:val="Page Numbers (Bottom of Page)"/>
          <w:docPartUnique/>
        </w:docPartObj>
      </w:sdtPr>
      <w:sdtEndPr/>
      <w:sdtContent>
        <w:sdt>
          <w:sdtPr>
            <w:id w:val="-1769616900"/>
            <w:docPartObj>
              <w:docPartGallery w:val="Page Numbers (Top of Page)"/>
              <w:docPartUnique/>
            </w:docPartObj>
          </w:sdtPr>
          <w:sdtEndPr/>
          <w:sdtContent>
            <w:r>
              <w:rPr>
                <w:lang w:val="es-ES"/>
              </w:rPr>
              <w:t xml:space="preserve"> </w:t>
            </w:r>
            <w:r>
              <w:rPr>
                <w:b/>
                <w:bCs/>
                <w:sz w:val="24"/>
                <w:szCs w:val="24"/>
              </w:rPr>
              <w:fldChar w:fldCharType="begin"/>
            </w:r>
            <w:r>
              <w:rPr>
                <w:b/>
                <w:bCs/>
              </w:rPr>
              <w:instrText>PAGE</w:instrText>
            </w:r>
            <w:r>
              <w:rPr>
                <w:b/>
                <w:bCs/>
                <w:sz w:val="24"/>
                <w:szCs w:val="24"/>
              </w:rPr>
              <w:fldChar w:fldCharType="separate"/>
            </w:r>
            <w:r w:rsidR="00B8638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6381">
              <w:rPr>
                <w:b/>
                <w:bCs/>
                <w:noProof/>
              </w:rPr>
              <w:t>62</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04" w:rsidRDefault="00470004" w:rsidP="00CF29AC">
      <w:pPr>
        <w:spacing w:after="0" w:line="240" w:lineRule="auto"/>
      </w:pPr>
      <w:r>
        <w:separator/>
      </w:r>
    </w:p>
  </w:footnote>
  <w:footnote w:type="continuationSeparator" w:id="0">
    <w:p w:rsidR="00470004" w:rsidRDefault="00470004" w:rsidP="00CF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AD" w:rsidRDefault="00470004">
    <w:pPr>
      <w:pStyle w:val="Encabezado"/>
    </w:pPr>
    <w:r>
      <w:rPr>
        <w:noProof/>
        <w:lang w:eastAsia="es-MX"/>
      </w:rPr>
      <w:pict w14:anchorId="44AAF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AD" w:rsidRPr="00A93221" w:rsidRDefault="00730DAD" w:rsidP="00AB6F82">
    <w:pPr>
      <w:ind w:left="5529" w:right="-1242" w:hanging="993"/>
      <w:jc w:val="both"/>
      <w:rPr>
        <w:rFonts w:ascii="Arial Narrow" w:hAnsi="Arial Narrow" w:cs="Arial"/>
        <w:b/>
      </w:rPr>
    </w:pPr>
    <w:bookmarkStart w:id="7" w:name="_Hlk502771496"/>
    <w:permStart w:id="1855873803" w:edGrp="everyone"/>
    <w:r w:rsidRPr="00351565">
      <w:rPr>
        <w:rFonts w:ascii="Arial" w:hAnsi="Arial" w:cs="Arial"/>
        <w:b/>
        <w:noProof/>
        <w:lang w:eastAsia="es-MX"/>
      </w:rPr>
      <w:drawing>
        <wp:anchor distT="0" distB="0" distL="114300" distR="114300" simplePos="0" relativeHeight="251662336" behindDoc="0" locked="0" layoutInCell="1" allowOverlap="1" wp14:anchorId="6D7CFE15" wp14:editId="6F2C67A2">
          <wp:simplePos x="0" y="0"/>
          <wp:positionH relativeFrom="margin">
            <wp:posOffset>0</wp:posOffset>
          </wp:positionH>
          <wp:positionV relativeFrom="paragraph">
            <wp:posOffset>-635</wp:posOffset>
          </wp:positionV>
          <wp:extent cx="2150666" cy="1571625"/>
          <wp:effectExtent l="0" t="0" r="254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0666" cy="1571625"/>
                  </a:xfrm>
                  <a:prstGeom prst="rect">
                    <a:avLst/>
                  </a:prstGeom>
                </pic:spPr>
              </pic:pic>
            </a:graphicData>
          </a:graphic>
          <wp14:sizeRelH relativeFrom="margin">
            <wp14:pctWidth>0</wp14:pctWidth>
          </wp14:sizeRelH>
          <wp14:sizeRelV relativeFrom="margin">
            <wp14:pctHeight>0</wp14:pctHeight>
          </wp14:sizeRelV>
        </wp:anchor>
      </w:drawing>
    </w:r>
    <w:r w:rsidRPr="00A93221">
      <w:rPr>
        <w:rFonts w:ascii="Arial Narrow" w:hAnsi="Arial Narrow" w:cs="Arial"/>
        <w:b/>
      </w:rPr>
      <w:t>UNIDAD TÉCNICA DE FISCALIZACIÓN</w:t>
    </w:r>
  </w:p>
  <w:p w:rsidR="00730DAD" w:rsidRPr="00A93221" w:rsidRDefault="00730DAD" w:rsidP="00AB6F82">
    <w:pPr>
      <w:ind w:left="5529" w:right="-1242" w:hanging="993"/>
      <w:jc w:val="both"/>
      <w:rPr>
        <w:rFonts w:ascii="Arial Narrow" w:hAnsi="Arial Narrow" w:cs="Arial"/>
        <w:b/>
      </w:rPr>
    </w:pPr>
    <w:r w:rsidRPr="002959E5">
      <w:rPr>
        <w:rFonts w:ascii="Arial Narrow" w:hAnsi="Arial Narrow" w:cs="Arial"/>
        <w:b/>
      </w:rPr>
      <w:t xml:space="preserve">Oficio Núm. </w:t>
    </w:r>
    <w:r w:rsidRPr="00CB646A">
      <w:rPr>
        <w:rFonts w:ascii="Arial Narrow" w:hAnsi="Arial Narrow" w:cs="Arial"/>
        <w:b/>
        <w:sz w:val="24"/>
      </w:rPr>
      <w:t>INE/UTF/DA/</w:t>
    </w:r>
    <w:r>
      <w:rPr>
        <w:rFonts w:ascii="Arial Narrow" w:hAnsi="Arial Narrow" w:cs="Arial"/>
        <w:b/>
        <w:sz w:val="24"/>
      </w:rPr>
      <w:t>9167</w:t>
    </w:r>
    <w:r w:rsidRPr="00CB646A">
      <w:rPr>
        <w:rFonts w:ascii="Arial Narrow" w:hAnsi="Arial Narrow" w:cs="Arial"/>
        <w:b/>
        <w:sz w:val="24"/>
      </w:rPr>
      <w:t>/19</w:t>
    </w:r>
  </w:p>
  <w:p w:rsidR="00730DAD" w:rsidRDefault="00730DAD" w:rsidP="00FD5392">
    <w:pPr>
      <w:pStyle w:val="Encabezado"/>
      <w:ind w:left="4536"/>
      <w:jc w:val="both"/>
      <w:rPr>
        <w:rFonts w:ascii="Arial Narrow" w:hAnsi="Arial Narrow" w:cs="Arial"/>
        <w:b/>
      </w:rPr>
    </w:pPr>
    <w:r w:rsidRPr="00A93221">
      <w:rPr>
        <w:rFonts w:ascii="Arial Narrow" w:hAnsi="Arial Narrow" w:cs="Arial"/>
        <w:b/>
      </w:rPr>
      <w:t>ASUNTO</w:t>
    </w:r>
    <w:r>
      <w:rPr>
        <w:rFonts w:ascii="Arial Narrow" w:hAnsi="Arial Narrow" w:cs="Arial"/>
        <w:b/>
      </w:rPr>
      <w:t>:</w:t>
    </w:r>
    <w:bookmarkEnd w:id="7"/>
    <w:r w:rsidR="00470004">
      <w:rPr>
        <w:noProof/>
        <w:lang w:eastAsia="es-MX"/>
      </w:rPr>
      <w:pict w14:anchorId="1590A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left:0;text-align:left;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r>
      <w:rPr>
        <w:rFonts w:ascii="Arial Narrow" w:hAnsi="Arial Narrow" w:cs="Arial"/>
        <w:b/>
      </w:rPr>
      <w:t xml:space="preserve"> Oficio </w:t>
    </w:r>
    <w:r w:rsidRPr="0057753F">
      <w:rPr>
        <w:rFonts w:ascii="Arial Narrow" w:hAnsi="Arial Narrow" w:cs="Arial"/>
        <w:b/>
      </w:rPr>
      <w:t>de errores y omisiones derivado de la revisión de</w:t>
    </w:r>
    <w:r>
      <w:rPr>
        <w:rFonts w:ascii="Arial Narrow" w:hAnsi="Arial Narrow" w:cs="Arial"/>
        <w:b/>
      </w:rPr>
      <w:t>l</w:t>
    </w:r>
    <w:r w:rsidRPr="0057753F">
      <w:rPr>
        <w:rFonts w:ascii="Arial Narrow" w:hAnsi="Arial Narrow" w:cs="Arial"/>
        <w:b/>
      </w:rPr>
      <w:t xml:space="preserve"> Informe Anual 201</w:t>
    </w:r>
    <w:r>
      <w:rPr>
        <w:rFonts w:ascii="Arial Narrow" w:hAnsi="Arial Narrow" w:cs="Arial"/>
        <w:b/>
      </w:rPr>
      <w:t>8</w:t>
    </w:r>
    <w:r w:rsidRPr="0057753F">
      <w:rPr>
        <w:rFonts w:ascii="Arial Narrow" w:hAnsi="Arial Narrow" w:cs="Arial"/>
        <w:b/>
      </w:rPr>
      <w:t xml:space="preserve">. </w:t>
    </w:r>
    <w:r w:rsidRPr="00CB646A">
      <w:rPr>
        <w:rFonts w:ascii="Arial Narrow" w:hAnsi="Arial Narrow" w:cs="Arial"/>
        <w:b/>
        <w:sz w:val="24"/>
      </w:rPr>
      <w:t>Partido Revolucionario Institucional</w:t>
    </w:r>
    <w:r w:rsidRPr="00743D13">
      <w:rPr>
        <w:rFonts w:ascii="Arial Narrow" w:hAnsi="Arial Narrow" w:cs="Arial"/>
        <w:b/>
        <w:highlight w:val="yellow"/>
      </w:rPr>
      <w:t>.</w:t>
    </w:r>
    <w:r>
      <w:rPr>
        <w:rFonts w:ascii="Arial Narrow" w:hAnsi="Arial Narrow" w:cs="Arial"/>
        <w:b/>
      </w:rPr>
      <w:t xml:space="preserve"> (2ª Vuelta).</w:t>
    </w:r>
  </w:p>
  <w:p w:rsidR="00730DAD" w:rsidRDefault="00730DAD" w:rsidP="00FD5392">
    <w:pPr>
      <w:pStyle w:val="Encabezado"/>
      <w:ind w:left="4536"/>
      <w:jc w:val="both"/>
      <w:rPr>
        <w:rFonts w:ascii="Arial Narrow" w:hAnsi="Arial Narrow" w:cs="Arial"/>
        <w:b/>
      </w:rPr>
    </w:pPr>
  </w:p>
  <w:p w:rsidR="00730DAD" w:rsidRDefault="00730DAD" w:rsidP="00FD5392">
    <w:pPr>
      <w:pStyle w:val="Encabezado"/>
      <w:ind w:left="4536"/>
      <w:jc w:val="both"/>
      <w:rPr>
        <w:rFonts w:ascii="Arial Narrow" w:hAnsi="Arial Narrow" w:cs="Arial"/>
        <w:b/>
      </w:rPr>
    </w:pPr>
  </w:p>
  <w:p w:rsidR="00730DAD" w:rsidRDefault="00730DAD" w:rsidP="00FD5392">
    <w:pPr>
      <w:pStyle w:val="Encabezado"/>
      <w:ind w:left="4536"/>
      <w:jc w:val="both"/>
      <w:rPr>
        <w:rFonts w:ascii="Arial Narrow" w:hAnsi="Arial Narrow" w:cs="Arial"/>
        <w:b/>
      </w:rPr>
    </w:pPr>
  </w:p>
  <w:p w:rsidR="00730DAD" w:rsidRDefault="00730DAD" w:rsidP="00FD5392">
    <w:pPr>
      <w:pStyle w:val="Encabezado"/>
      <w:ind w:left="4536"/>
      <w:jc w:val="both"/>
    </w:pPr>
  </w:p>
  <w:p w:rsidR="00730DAD" w:rsidRDefault="00730DAD">
    <w:pPr>
      <w:pStyle w:val="Encabezado"/>
    </w:pPr>
    <w:r>
      <w:t xml:space="preserve"> </w:t>
    </w:r>
    <w:permEnd w:id="185587380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AD" w:rsidRDefault="00470004">
    <w:pPr>
      <w:pStyle w:val="Encabezado"/>
    </w:pPr>
    <w:r>
      <w:rPr>
        <w:noProof/>
        <w:lang w:eastAsia="es-MX"/>
      </w:rPr>
      <w:pict w14:anchorId="68D82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CCB"/>
    <w:multiLevelType w:val="hybridMultilevel"/>
    <w:tmpl w:val="CAA6F588"/>
    <w:lvl w:ilvl="0" w:tplc="D54C843E">
      <w:start w:val="1"/>
      <w:numFmt w:val="decimal"/>
      <w:lvlText w:val="%1."/>
      <w:lvlJc w:val="left"/>
      <w:pPr>
        <w:ind w:left="360" w:hanging="360"/>
      </w:pPr>
      <w:rPr>
        <w:rFonts w:ascii="Arial" w:hAnsi="Arial" w:cs="Arial" w:hint="default"/>
        <w:b w:val="0"/>
        <w:i/>
        <w:sz w:val="24"/>
      </w:rPr>
    </w:lvl>
    <w:lvl w:ilvl="1" w:tplc="F4749B98">
      <w:start w:val="1"/>
      <w:numFmt w:val="lowerLetter"/>
      <w:lvlText w:val="%2)"/>
      <w:lvlJc w:val="left"/>
      <w:pPr>
        <w:ind w:left="1364" w:hanging="360"/>
      </w:pPr>
      <w:rPr>
        <w:rFonts w:hint="default"/>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8804563"/>
    <w:multiLevelType w:val="hybridMultilevel"/>
    <w:tmpl w:val="26C6EBE8"/>
    <w:lvl w:ilvl="0" w:tplc="12269322">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7470E1"/>
    <w:multiLevelType w:val="hybridMultilevel"/>
    <w:tmpl w:val="91D66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3B47C6"/>
    <w:multiLevelType w:val="hybridMultilevel"/>
    <w:tmpl w:val="9020B344"/>
    <w:lvl w:ilvl="0" w:tplc="A8A8DF96">
      <w:start w:val="5"/>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9D49E8"/>
    <w:multiLevelType w:val="hybridMultilevel"/>
    <w:tmpl w:val="0C9CF96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4E9750E"/>
    <w:multiLevelType w:val="hybridMultilevel"/>
    <w:tmpl w:val="D22096CC"/>
    <w:lvl w:ilvl="0" w:tplc="080A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1D696A2C"/>
    <w:multiLevelType w:val="hybridMultilevel"/>
    <w:tmpl w:val="AFCCC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12D675B"/>
    <w:multiLevelType w:val="hybridMultilevel"/>
    <w:tmpl w:val="A0F0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695616"/>
    <w:multiLevelType w:val="hybridMultilevel"/>
    <w:tmpl w:val="D15C56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524252"/>
    <w:multiLevelType w:val="hybridMultilevel"/>
    <w:tmpl w:val="B55AED7C"/>
    <w:lvl w:ilvl="0" w:tplc="6152F966">
      <w:start w:val="1"/>
      <w:numFmt w:val="bullet"/>
      <w:lvlText w:val="•"/>
      <w:lvlJc w:val="left"/>
      <w:pPr>
        <w:ind w:left="360" w:hanging="360"/>
      </w:pPr>
      <w:rPr>
        <w:rFonts w:ascii="Arial" w:eastAsia="Calibri" w:hAnsi="Arial" w:cs="Arial" w:hint="default"/>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956002B"/>
    <w:multiLevelType w:val="hybridMultilevel"/>
    <w:tmpl w:val="C9D2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D17A2D"/>
    <w:multiLevelType w:val="hybridMultilevel"/>
    <w:tmpl w:val="85A2F68E"/>
    <w:lvl w:ilvl="0" w:tplc="819CD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280079"/>
    <w:multiLevelType w:val="hybridMultilevel"/>
    <w:tmpl w:val="ABDEF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A719D5"/>
    <w:multiLevelType w:val="hybridMultilevel"/>
    <w:tmpl w:val="69C8BB0A"/>
    <w:lvl w:ilvl="0" w:tplc="E7EAB406">
      <w:start w:val="1"/>
      <w:numFmt w:val="bullet"/>
      <w:lvlText w:val=""/>
      <w:lvlJc w:val="left"/>
      <w:pPr>
        <w:ind w:left="360" w:hanging="360"/>
      </w:pPr>
      <w:rPr>
        <w:rFonts w:ascii="Symbol" w:hAnsi="Symbol" w:hint="default"/>
        <w:sz w:val="24"/>
        <w:szCs w:val="24"/>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nsid w:val="396A58AE"/>
    <w:multiLevelType w:val="hybridMultilevel"/>
    <w:tmpl w:val="A606D998"/>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17">
    <w:nsid w:val="3BBC65CE"/>
    <w:multiLevelType w:val="hybridMultilevel"/>
    <w:tmpl w:val="A2366C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BBF515E"/>
    <w:multiLevelType w:val="hybridMultilevel"/>
    <w:tmpl w:val="9E861314"/>
    <w:lvl w:ilvl="0" w:tplc="080A0001">
      <w:start w:val="1"/>
      <w:numFmt w:val="bullet"/>
      <w:lvlText w:val=""/>
      <w:lvlJc w:val="left"/>
      <w:pPr>
        <w:ind w:left="720" w:hanging="360"/>
      </w:pPr>
      <w:rPr>
        <w:rFonts w:ascii="Symbol" w:hAnsi="Symbol" w:hint="default"/>
        <w:color w:val="auto"/>
        <w:lang w:val="es-ES_tradn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3D035835"/>
    <w:multiLevelType w:val="hybridMultilevel"/>
    <w:tmpl w:val="4BAA3266"/>
    <w:lvl w:ilvl="0" w:tplc="EF96E73C">
      <w:start w:val="1"/>
      <w:numFmt w:val="decimal"/>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DD253C2"/>
    <w:multiLevelType w:val="hybridMultilevel"/>
    <w:tmpl w:val="E1B2F5D0"/>
    <w:lvl w:ilvl="0" w:tplc="4E6859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E127CD0"/>
    <w:multiLevelType w:val="hybridMultilevel"/>
    <w:tmpl w:val="1A9079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1F7CEE"/>
    <w:multiLevelType w:val="hybridMultilevel"/>
    <w:tmpl w:val="11822E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4">
    <w:nsid w:val="49727006"/>
    <w:multiLevelType w:val="hybridMultilevel"/>
    <w:tmpl w:val="0B4EFD80"/>
    <w:lvl w:ilvl="0" w:tplc="9C2E3C2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4973A5"/>
    <w:multiLevelType w:val="hybridMultilevel"/>
    <w:tmpl w:val="F1E22DFC"/>
    <w:lvl w:ilvl="0" w:tplc="781C4050">
      <w:start w:val="1"/>
      <w:numFmt w:val="bullet"/>
      <w:lvlText w:val=""/>
      <w:lvlJc w:val="left"/>
      <w:pPr>
        <w:tabs>
          <w:tab w:val="num" w:pos="360"/>
        </w:tabs>
        <w:ind w:left="360" w:hanging="360"/>
      </w:pPr>
      <w:rPr>
        <w:rFonts w:ascii="Symbol" w:hAnsi="Symbol" w:hint="default"/>
        <w:sz w:val="20"/>
        <w:szCs w:val="20"/>
      </w:rPr>
    </w:lvl>
    <w:lvl w:ilvl="1" w:tplc="080A0019" w:tentative="1">
      <w:start w:val="1"/>
      <w:numFmt w:val="bullet"/>
      <w:lvlText w:val="o"/>
      <w:lvlJc w:val="left"/>
      <w:pPr>
        <w:tabs>
          <w:tab w:val="num" w:pos="1080"/>
        </w:tabs>
        <w:ind w:left="1080" w:hanging="360"/>
      </w:pPr>
      <w:rPr>
        <w:rFonts w:ascii="Courier New" w:hAnsi="Courier New" w:cs="Courier New" w:hint="default"/>
      </w:rPr>
    </w:lvl>
    <w:lvl w:ilvl="2" w:tplc="080A001B" w:tentative="1">
      <w:start w:val="1"/>
      <w:numFmt w:val="bullet"/>
      <w:lvlText w:val=""/>
      <w:lvlJc w:val="left"/>
      <w:pPr>
        <w:tabs>
          <w:tab w:val="num" w:pos="1800"/>
        </w:tabs>
        <w:ind w:left="1800" w:hanging="360"/>
      </w:pPr>
      <w:rPr>
        <w:rFonts w:ascii="Wingdings" w:hAnsi="Wingdings" w:hint="default"/>
      </w:rPr>
    </w:lvl>
    <w:lvl w:ilvl="3" w:tplc="080A000F" w:tentative="1">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26">
    <w:nsid w:val="4FD85267"/>
    <w:multiLevelType w:val="hybridMultilevel"/>
    <w:tmpl w:val="251CFF02"/>
    <w:lvl w:ilvl="0" w:tplc="C33C5A82">
      <w:start w:val="11"/>
      <w:numFmt w:val="decimal"/>
      <w:lvlText w:val="%1."/>
      <w:lvlJc w:val="left"/>
      <w:pPr>
        <w:ind w:left="360" w:hanging="360"/>
      </w:pPr>
      <w:rPr>
        <w:rFonts w:ascii="Arial"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85612F"/>
    <w:multiLevelType w:val="hybridMultilevel"/>
    <w:tmpl w:val="4522B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EA1528"/>
    <w:multiLevelType w:val="hybridMultilevel"/>
    <w:tmpl w:val="62A60D56"/>
    <w:lvl w:ilvl="0" w:tplc="080A0011">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9">
    <w:nsid w:val="63DD6297"/>
    <w:multiLevelType w:val="hybridMultilevel"/>
    <w:tmpl w:val="8BE66CD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6B52652A"/>
    <w:multiLevelType w:val="hybridMultilevel"/>
    <w:tmpl w:val="995A8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D6F0BEA"/>
    <w:multiLevelType w:val="hybridMultilevel"/>
    <w:tmpl w:val="98EE5E84"/>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4">
    <w:nsid w:val="705778A4"/>
    <w:multiLevelType w:val="hybridMultilevel"/>
    <w:tmpl w:val="15FA8138"/>
    <w:lvl w:ilvl="0" w:tplc="37922852">
      <w:start w:val="1"/>
      <w:numFmt w:val="decimal"/>
      <w:lvlText w:val="%1."/>
      <w:lvlJc w:val="left"/>
      <w:pPr>
        <w:ind w:left="360" w:hanging="360"/>
      </w:pPr>
      <w:rPr>
        <w:rFonts w:ascii="Arial" w:hAnsi="Arial" w:hint="default"/>
        <w:b w:val="0"/>
        <w:color w:val="auto"/>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24B7414"/>
    <w:multiLevelType w:val="hybridMultilevel"/>
    <w:tmpl w:val="F752C29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6">
    <w:nsid w:val="72707AC6"/>
    <w:multiLevelType w:val="hybridMultilevel"/>
    <w:tmpl w:val="981838C8"/>
    <w:lvl w:ilvl="0" w:tplc="A48AB7BC">
      <w:start w:val="1"/>
      <w:numFmt w:val="decimal"/>
      <w:lvlText w:val="%1."/>
      <w:lvlJc w:val="left"/>
      <w:pPr>
        <w:ind w:left="3479" w:hanging="360"/>
      </w:pPr>
      <w:rPr>
        <w:rFonts w:ascii="Arial" w:hAnsi="Arial" w:cs="Arial"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64E6AC3"/>
    <w:multiLevelType w:val="hybridMultilevel"/>
    <w:tmpl w:val="231E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77622DBB"/>
    <w:multiLevelType w:val="hybridMultilevel"/>
    <w:tmpl w:val="391C5E28"/>
    <w:lvl w:ilvl="0" w:tplc="DA36E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826221"/>
    <w:multiLevelType w:val="hybridMultilevel"/>
    <w:tmpl w:val="C38C7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E44E70"/>
    <w:multiLevelType w:val="hybridMultilevel"/>
    <w:tmpl w:val="DA688A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32"/>
  </w:num>
  <w:num w:numId="3">
    <w:abstractNumId w:val="23"/>
  </w:num>
  <w:num w:numId="4">
    <w:abstractNumId w:val="5"/>
  </w:num>
  <w:num w:numId="5">
    <w:abstractNumId w:val="30"/>
  </w:num>
  <w:num w:numId="6">
    <w:abstractNumId w:val="38"/>
  </w:num>
  <w:num w:numId="7">
    <w:abstractNumId w:val="16"/>
  </w:num>
  <w:num w:numId="8">
    <w:abstractNumId w:val="39"/>
  </w:num>
  <w:num w:numId="9">
    <w:abstractNumId w:val="0"/>
  </w:num>
  <w:num w:numId="10">
    <w:abstractNumId w:val="7"/>
  </w:num>
  <w:num w:numId="11">
    <w:abstractNumId w:val="35"/>
  </w:num>
  <w:num w:numId="12">
    <w:abstractNumId w:val="4"/>
  </w:num>
  <w:num w:numId="13">
    <w:abstractNumId w:val="15"/>
  </w:num>
  <w:num w:numId="14">
    <w:abstractNumId w:val="14"/>
  </w:num>
  <w:num w:numId="15">
    <w:abstractNumId w:val="25"/>
  </w:num>
  <w:num w:numId="16">
    <w:abstractNumId w:val="31"/>
  </w:num>
  <w:num w:numId="17">
    <w:abstractNumId w:val="37"/>
  </w:num>
  <w:num w:numId="18">
    <w:abstractNumId w:val="13"/>
  </w:num>
  <w:num w:numId="19">
    <w:abstractNumId w:val="33"/>
  </w:num>
  <w:num w:numId="20">
    <w:abstractNumId w:val="18"/>
  </w:num>
  <w:num w:numId="21">
    <w:abstractNumId w:val="10"/>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24"/>
  </w:num>
  <w:num w:numId="27">
    <w:abstractNumId w:val="27"/>
  </w:num>
  <w:num w:numId="28">
    <w:abstractNumId w:val="19"/>
  </w:num>
  <w:num w:numId="29">
    <w:abstractNumId w:val="21"/>
  </w:num>
  <w:num w:numId="30">
    <w:abstractNumId w:val="29"/>
  </w:num>
  <w:num w:numId="31">
    <w:abstractNumId w:val="20"/>
  </w:num>
  <w:num w:numId="32">
    <w:abstractNumId w:val="2"/>
  </w:num>
  <w:num w:numId="33">
    <w:abstractNumId w:val="1"/>
  </w:num>
  <w:num w:numId="34">
    <w:abstractNumId w:val="26"/>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2"/>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4"/>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MX" w:vendorID="64" w:dllVersion="131078" w:nlCheck="1" w:checkStyle="1"/>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65"/>
    <w:rsid w:val="00013A4D"/>
    <w:rsid w:val="00020886"/>
    <w:rsid w:val="000360E3"/>
    <w:rsid w:val="000929FF"/>
    <w:rsid w:val="000A1C8C"/>
    <w:rsid w:val="000E266E"/>
    <w:rsid w:val="00100741"/>
    <w:rsid w:val="00103EC6"/>
    <w:rsid w:val="00105AD8"/>
    <w:rsid w:val="00106E31"/>
    <w:rsid w:val="00107FA5"/>
    <w:rsid w:val="001E4B11"/>
    <w:rsid w:val="001F2926"/>
    <w:rsid w:val="00233A0B"/>
    <w:rsid w:val="002539F3"/>
    <w:rsid w:val="00263364"/>
    <w:rsid w:val="002D47F2"/>
    <w:rsid w:val="002E01DD"/>
    <w:rsid w:val="002E131F"/>
    <w:rsid w:val="002E1FA9"/>
    <w:rsid w:val="002E2772"/>
    <w:rsid w:val="0030247D"/>
    <w:rsid w:val="0034517F"/>
    <w:rsid w:val="00384452"/>
    <w:rsid w:val="003857E2"/>
    <w:rsid w:val="00395571"/>
    <w:rsid w:val="003B0524"/>
    <w:rsid w:val="003E1084"/>
    <w:rsid w:val="003E3E2B"/>
    <w:rsid w:val="00414365"/>
    <w:rsid w:val="00443633"/>
    <w:rsid w:val="004660FA"/>
    <w:rsid w:val="00470004"/>
    <w:rsid w:val="00494E27"/>
    <w:rsid w:val="0049537C"/>
    <w:rsid w:val="004A6CC3"/>
    <w:rsid w:val="004B5910"/>
    <w:rsid w:val="004C6969"/>
    <w:rsid w:val="004E3ED1"/>
    <w:rsid w:val="005018FA"/>
    <w:rsid w:val="00507227"/>
    <w:rsid w:val="00537F72"/>
    <w:rsid w:val="0059365E"/>
    <w:rsid w:val="00642E29"/>
    <w:rsid w:val="0069322F"/>
    <w:rsid w:val="006E50DF"/>
    <w:rsid w:val="006F5380"/>
    <w:rsid w:val="007030F1"/>
    <w:rsid w:val="00722F05"/>
    <w:rsid w:val="00730DAD"/>
    <w:rsid w:val="0075557A"/>
    <w:rsid w:val="00763413"/>
    <w:rsid w:val="00795A34"/>
    <w:rsid w:val="00795D6C"/>
    <w:rsid w:val="007D06A3"/>
    <w:rsid w:val="007D1340"/>
    <w:rsid w:val="007D3815"/>
    <w:rsid w:val="007F3098"/>
    <w:rsid w:val="00817DC4"/>
    <w:rsid w:val="00820789"/>
    <w:rsid w:val="0083213B"/>
    <w:rsid w:val="008611DA"/>
    <w:rsid w:val="008D5E5F"/>
    <w:rsid w:val="008D64B4"/>
    <w:rsid w:val="008E7671"/>
    <w:rsid w:val="009215DB"/>
    <w:rsid w:val="009275AE"/>
    <w:rsid w:val="00931C50"/>
    <w:rsid w:val="00946575"/>
    <w:rsid w:val="009B685E"/>
    <w:rsid w:val="00A21611"/>
    <w:rsid w:val="00A21652"/>
    <w:rsid w:val="00A63BF9"/>
    <w:rsid w:val="00A9204B"/>
    <w:rsid w:val="00AB6F82"/>
    <w:rsid w:val="00AD36AC"/>
    <w:rsid w:val="00AF357D"/>
    <w:rsid w:val="00B160C2"/>
    <w:rsid w:val="00B17123"/>
    <w:rsid w:val="00B43990"/>
    <w:rsid w:val="00B55F27"/>
    <w:rsid w:val="00B5612D"/>
    <w:rsid w:val="00B579EE"/>
    <w:rsid w:val="00B86381"/>
    <w:rsid w:val="00BC301C"/>
    <w:rsid w:val="00C00186"/>
    <w:rsid w:val="00C253D6"/>
    <w:rsid w:val="00C32BEF"/>
    <w:rsid w:val="00C40594"/>
    <w:rsid w:val="00C9314F"/>
    <w:rsid w:val="00CA0B56"/>
    <w:rsid w:val="00CA3331"/>
    <w:rsid w:val="00CB2C70"/>
    <w:rsid w:val="00CF29AC"/>
    <w:rsid w:val="00D04F29"/>
    <w:rsid w:val="00D25F28"/>
    <w:rsid w:val="00D73082"/>
    <w:rsid w:val="00D871EC"/>
    <w:rsid w:val="00DA1D6A"/>
    <w:rsid w:val="00DE7987"/>
    <w:rsid w:val="00E005BD"/>
    <w:rsid w:val="00E139AA"/>
    <w:rsid w:val="00E56A89"/>
    <w:rsid w:val="00E92698"/>
    <w:rsid w:val="00EA0A09"/>
    <w:rsid w:val="00ED0351"/>
    <w:rsid w:val="00ED42DD"/>
    <w:rsid w:val="00F000DB"/>
    <w:rsid w:val="00F13252"/>
    <w:rsid w:val="00F45579"/>
    <w:rsid w:val="00F52137"/>
    <w:rsid w:val="00F97F8B"/>
    <w:rsid w:val="00FD4D19"/>
    <w:rsid w:val="00FD5392"/>
    <w:rsid w:val="00FD5AEC"/>
    <w:rsid w:val="00FE78F9"/>
    <w:rsid w:val="00FF3433"/>
    <w:rsid w:val="00FF4073"/>
    <w:rsid w:val="00FF4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730DAD"/>
    <w:pPr>
      <w:keepNext/>
      <w:spacing w:after="0" w:line="240" w:lineRule="auto"/>
      <w:jc w:val="right"/>
      <w:outlineLvl w:val="0"/>
    </w:pPr>
    <w:rPr>
      <w:rFonts w:ascii="Arial" w:eastAsia="Times New Roman" w:hAnsi="Arial" w:cs="Arial"/>
      <w:b/>
      <w:color w:val="000000"/>
      <w:sz w:val="14"/>
      <w:szCs w:val="1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DAD"/>
    <w:rPr>
      <w:rFonts w:ascii="Arial" w:eastAsia="Times New Roman" w:hAnsi="Arial" w:cs="Arial"/>
      <w:b/>
      <w:color w:val="000000"/>
      <w:sz w:val="14"/>
      <w:szCs w:val="14"/>
      <w:lang w:eastAsia="es-MX"/>
    </w:rPr>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Lista vistosa - Énfasis 111 Car,Bulleteado Car"/>
    <w:basedOn w:val="Fuentedeprrafopredeter"/>
    <w:link w:val="Prrafodelista"/>
    <w:uiPriority w:val="99"/>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Lista vistosa - Énfasis 111,Bulleteado"/>
    <w:basedOn w:val="Normal"/>
    <w:link w:val="PrrafodelistaCar"/>
    <w:uiPriority w:val="99"/>
    <w:qFormat/>
    <w:rsid w:val="007F3098"/>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AB6F82"/>
    <w:rPr>
      <w:color w:val="0563C1" w:themeColor="hyperlink"/>
      <w:u w:val="single"/>
    </w:rPr>
  </w:style>
  <w:style w:type="paragraph" w:customStyle="1" w:styleId="Texto">
    <w:name w:val="Texto"/>
    <w:basedOn w:val="Normal"/>
    <w:link w:val="TextoCar"/>
    <w:rsid w:val="00D7308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73082"/>
    <w:rPr>
      <w:rFonts w:ascii="Arial" w:eastAsia="Times New Roman" w:hAnsi="Arial" w:cs="Times New Roman"/>
      <w:sz w:val="18"/>
      <w:szCs w:val="20"/>
      <w:lang w:val="es-ES" w:eastAsia="es-ES"/>
    </w:rPr>
  </w:style>
  <w:style w:type="paragraph" w:styleId="Textoindependiente2">
    <w:name w:val="Body Text 2"/>
    <w:basedOn w:val="Normal"/>
    <w:link w:val="Textoindependiente2Car"/>
    <w:uiPriority w:val="99"/>
    <w:unhideWhenUsed/>
    <w:rsid w:val="00730DAD"/>
    <w:pPr>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730DAD"/>
    <w:rPr>
      <w:rFonts w:ascii="Arial" w:hAnsi="Arial" w:cs="Arial"/>
      <w:sz w:val="24"/>
      <w:szCs w:val="24"/>
    </w:rPr>
  </w:style>
  <w:style w:type="paragraph" w:styleId="NormalWeb">
    <w:name w:val="Normal (Web)"/>
    <w:basedOn w:val="Normal"/>
    <w:uiPriority w:val="99"/>
    <w:unhideWhenUsed/>
    <w:rsid w:val="00730D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30DAD"/>
    <w:rPr>
      <w:b/>
      <w:bCs/>
    </w:rPr>
  </w:style>
  <w:style w:type="character" w:customStyle="1" w:styleId="TextodegloboCar">
    <w:name w:val="Texto de globo Car"/>
    <w:basedOn w:val="Fuentedeprrafopredeter"/>
    <w:link w:val="Textodeglobo"/>
    <w:uiPriority w:val="99"/>
    <w:semiHidden/>
    <w:rsid w:val="00730DAD"/>
    <w:rPr>
      <w:rFonts w:ascii="Segoe UI" w:hAnsi="Segoe UI" w:cs="Segoe UI"/>
      <w:sz w:val="18"/>
      <w:szCs w:val="18"/>
    </w:rPr>
  </w:style>
  <w:style w:type="paragraph" w:styleId="Textodeglobo">
    <w:name w:val="Balloon Text"/>
    <w:basedOn w:val="Normal"/>
    <w:link w:val="TextodegloboCar"/>
    <w:uiPriority w:val="99"/>
    <w:semiHidden/>
    <w:unhideWhenUsed/>
    <w:rsid w:val="00730DAD"/>
    <w:pPr>
      <w:spacing w:after="0"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730DAD"/>
    <w:rPr>
      <w:sz w:val="20"/>
      <w:szCs w:val="20"/>
    </w:rPr>
  </w:style>
  <w:style w:type="paragraph" w:styleId="Textocomentario">
    <w:name w:val="annotation text"/>
    <w:basedOn w:val="Normal"/>
    <w:link w:val="TextocomentarioCar"/>
    <w:uiPriority w:val="99"/>
    <w:semiHidden/>
    <w:unhideWhenUsed/>
    <w:rsid w:val="00730DA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730DAD"/>
    <w:rPr>
      <w:b/>
      <w:bCs/>
      <w:sz w:val="20"/>
      <w:szCs w:val="20"/>
    </w:rPr>
  </w:style>
  <w:style w:type="paragraph" w:styleId="Asuntodelcomentario">
    <w:name w:val="annotation subject"/>
    <w:basedOn w:val="Textocomentario"/>
    <w:next w:val="Textocomentario"/>
    <w:link w:val="AsuntodelcomentarioCar"/>
    <w:uiPriority w:val="99"/>
    <w:semiHidden/>
    <w:unhideWhenUsed/>
    <w:rsid w:val="00730D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730DAD"/>
    <w:pPr>
      <w:keepNext/>
      <w:spacing w:after="0" w:line="240" w:lineRule="auto"/>
      <w:jc w:val="right"/>
      <w:outlineLvl w:val="0"/>
    </w:pPr>
    <w:rPr>
      <w:rFonts w:ascii="Arial" w:eastAsia="Times New Roman" w:hAnsi="Arial" w:cs="Arial"/>
      <w:b/>
      <w:color w:val="000000"/>
      <w:sz w:val="14"/>
      <w:szCs w:val="1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DAD"/>
    <w:rPr>
      <w:rFonts w:ascii="Arial" w:eastAsia="Times New Roman" w:hAnsi="Arial" w:cs="Arial"/>
      <w:b/>
      <w:color w:val="000000"/>
      <w:sz w:val="14"/>
      <w:szCs w:val="14"/>
      <w:lang w:eastAsia="es-MX"/>
    </w:rPr>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Lista vistosa - Énfasis 111 Car,Bulleteado Car"/>
    <w:basedOn w:val="Fuentedeprrafopredeter"/>
    <w:link w:val="Prrafodelista"/>
    <w:uiPriority w:val="99"/>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Lista vistosa - Énfasis 111,Bulleteado"/>
    <w:basedOn w:val="Normal"/>
    <w:link w:val="PrrafodelistaCar"/>
    <w:uiPriority w:val="99"/>
    <w:qFormat/>
    <w:rsid w:val="007F3098"/>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AB6F82"/>
    <w:rPr>
      <w:color w:val="0563C1" w:themeColor="hyperlink"/>
      <w:u w:val="single"/>
    </w:rPr>
  </w:style>
  <w:style w:type="paragraph" w:customStyle="1" w:styleId="Texto">
    <w:name w:val="Texto"/>
    <w:basedOn w:val="Normal"/>
    <w:link w:val="TextoCar"/>
    <w:rsid w:val="00D7308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73082"/>
    <w:rPr>
      <w:rFonts w:ascii="Arial" w:eastAsia="Times New Roman" w:hAnsi="Arial" w:cs="Times New Roman"/>
      <w:sz w:val="18"/>
      <w:szCs w:val="20"/>
      <w:lang w:val="es-ES" w:eastAsia="es-ES"/>
    </w:rPr>
  </w:style>
  <w:style w:type="paragraph" w:styleId="Textoindependiente2">
    <w:name w:val="Body Text 2"/>
    <w:basedOn w:val="Normal"/>
    <w:link w:val="Textoindependiente2Car"/>
    <w:uiPriority w:val="99"/>
    <w:unhideWhenUsed/>
    <w:rsid w:val="00730DAD"/>
    <w:pPr>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730DAD"/>
    <w:rPr>
      <w:rFonts w:ascii="Arial" w:hAnsi="Arial" w:cs="Arial"/>
      <w:sz w:val="24"/>
      <w:szCs w:val="24"/>
    </w:rPr>
  </w:style>
  <w:style w:type="paragraph" w:styleId="NormalWeb">
    <w:name w:val="Normal (Web)"/>
    <w:basedOn w:val="Normal"/>
    <w:uiPriority w:val="99"/>
    <w:unhideWhenUsed/>
    <w:rsid w:val="00730D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30DAD"/>
    <w:rPr>
      <w:b/>
      <w:bCs/>
    </w:rPr>
  </w:style>
  <w:style w:type="character" w:customStyle="1" w:styleId="TextodegloboCar">
    <w:name w:val="Texto de globo Car"/>
    <w:basedOn w:val="Fuentedeprrafopredeter"/>
    <w:link w:val="Textodeglobo"/>
    <w:uiPriority w:val="99"/>
    <w:semiHidden/>
    <w:rsid w:val="00730DAD"/>
    <w:rPr>
      <w:rFonts w:ascii="Segoe UI" w:hAnsi="Segoe UI" w:cs="Segoe UI"/>
      <w:sz w:val="18"/>
      <w:szCs w:val="18"/>
    </w:rPr>
  </w:style>
  <w:style w:type="paragraph" w:styleId="Textodeglobo">
    <w:name w:val="Balloon Text"/>
    <w:basedOn w:val="Normal"/>
    <w:link w:val="TextodegloboCar"/>
    <w:uiPriority w:val="99"/>
    <w:semiHidden/>
    <w:unhideWhenUsed/>
    <w:rsid w:val="00730DAD"/>
    <w:pPr>
      <w:spacing w:after="0"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730DAD"/>
    <w:rPr>
      <w:sz w:val="20"/>
      <w:szCs w:val="20"/>
    </w:rPr>
  </w:style>
  <w:style w:type="paragraph" w:styleId="Textocomentario">
    <w:name w:val="annotation text"/>
    <w:basedOn w:val="Normal"/>
    <w:link w:val="TextocomentarioCar"/>
    <w:uiPriority w:val="99"/>
    <w:semiHidden/>
    <w:unhideWhenUsed/>
    <w:rsid w:val="00730DA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730DAD"/>
    <w:rPr>
      <w:b/>
      <w:bCs/>
      <w:sz w:val="20"/>
      <w:szCs w:val="20"/>
    </w:rPr>
  </w:style>
  <w:style w:type="paragraph" w:styleId="Asuntodelcomentario">
    <w:name w:val="annotation subject"/>
    <w:basedOn w:val="Textocomentario"/>
    <w:next w:val="Textocomentario"/>
    <w:link w:val="AsuntodelcomentarioCar"/>
    <w:uiPriority w:val="99"/>
    <w:semiHidden/>
    <w:unhideWhenUsed/>
    <w:rsid w:val="00730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D441-C8DF-4C1B-B515-56D6CEFE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62</Pages>
  <Words>18231</Words>
  <Characters>100274</Characters>
  <Application>Microsoft Office Word</Application>
  <DocSecurity>8</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118269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CONTABILIDAD</cp:lastModifiedBy>
  <cp:revision>5</cp:revision>
  <cp:lastPrinted>2019-08-19T23:18:00Z</cp:lastPrinted>
  <dcterms:created xsi:type="dcterms:W3CDTF">2019-05-07T19:14:00Z</dcterms:created>
  <dcterms:modified xsi:type="dcterms:W3CDTF">2019-08-20T00:55:00Z</dcterms:modified>
</cp:coreProperties>
</file>